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AA" w:rsidRPr="002D5D3D" w:rsidRDefault="00267D71" w:rsidP="00267D71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2D5D3D">
        <w:rPr>
          <w:rFonts w:ascii="GHEA Grapalat" w:hAnsi="GHEA Grapalat"/>
          <w:sz w:val="20"/>
          <w:szCs w:val="20"/>
          <w:lang w:val="hy-AM"/>
        </w:rPr>
        <w:t>Հավելված 1</w:t>
      </w:r>
      <w:r w:rsidRPr="002D5D3D">
        <w:rPr>
          <w:rFonts w:ascii="GHEA Grapalat" w:hAnsi="GHEA Grapalat"/>
          <w:sz w:val="20"/>
          <w:szCs w:val="20"/>
          <w:lang w:val="hy-AM"/>
        </w:rPr>
        <w:br/>
        <w:t xml:space="preserve">Հայաստանի </w:t>
      </w:r>
      <w:r w:rsidR="001E5606" w:rsidRPr="002D5D3D">
        <w:rPr>
          <w:rFonts w:ascii="GHEA Grapalat" w:hAnsi="GHEA Grapalat"/>
          <w:sz w:val="20"/>
          <w:szCs w:val="20"/>
          <w:lang w:val="hy-AM"/>
        </w:rPr>
        <w:t>Հանրա</w:t>
      </w:r>
      <w:r w:rsidR="00EE6F25" w:rsidRPr="002D5D3D">
        <w:rPr>
          <w:rFonts w:ascii="GHEA Grapalat" w:hAnsi="GHEA Grapalat"/>
          <w:sz w:val="20"/>
          <w:szCs w:val="20"/>
          <w:lang w:val="hy-AM"/>
        </w:rPr>
        <w:t>պետության</w:t>
      </w:r>
      <w:r w:rsidR="00EE6F25" w:rsidRPr="002D5D3D">
        <w:rPr>
          <w:rFonts w:ascii="GHEA Grapalat" w:hAnsi="GHEA Grapalat"/>
          <w:sz w:val="20"/>
          <w:szCs w:val="20"/>
          <w:lang w:val="hy-AM"/>
        </w:rPr>
        <w:br/>
        <w:t xml:space="preserve">Շիրակի մարզի Ախուրյան համայնքի ղեկավարի </w:t>
      </w:r>
      <w:r w:rsidR="00EE6F25" w:rsidRPr="002D5D3D">
        <w:rPr>
          <w:rFonts w:ascii="GHEA Grapalat" w:hAnsi="GHEA Grapalat"/>
          <w:sz w:val="20"/>
          <w:szCs w:val="20"/>
          <w:lang w:val="hy-AM"/>
        </w:rPr>
        <w:br/>
        <w:t>2025 թվականի հոկտեմբերի 29-ի թիվ 984-Ա որոշման</w:t>
      </w:r>
    </w:p>
    <w:tbl>
      <w:tblPr>
        <w:tblStyle w:val="a4"/>
        <w:tblpPr w:leftFromText="180" w:rightFromText="180" w:vertAnchor="text" w:horzAnchor="margin" w:tblpXSpec="center" w:tblpY="393"/>
        <w:tblW w:w="8897" w:type="dxa"/>
        <w:tblLook w:val="04A0" w:firstRow="1" w:lastRow="0" w:firstColumn="1" w:lastColumn="0" w:noHBand="0" w:noVBand="1"/>
      </w:tblPr>
      <w:tblGrid>
        <w:gridCol w:w="709"/>
        <w:gridCol w:w="3652"/>
        <w:gridCol w:w="2268"/>
        <w:gridCol w:w="2268"/>
      </w:tblGrid>
      <w:tr w:rsidR="00B5598D" w:rsidRPr="00B5598D" w:rsidTr="00FA7EE1">
        <w:trPr>
          <w:trHeight w:val="701"/>
        </w:trPr>
        <w:tc>
          <w:tcPr>
            <w:tcW w:w="709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 w:cs="GHEA Grapalat"/>
                <w:sz w:val="24"/>
                <w:szCs w:val="24"/>
                <w:lang w:val="hy-AM"/>
              </w:rPr>
              <w:t>ꓠ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Շարժական գույքի մակնիշը,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թողարկման տարեթիվը, պետհամարանիշը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«Ա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ԷՍԹԵՅԹ» ՍՊԸ-ի գնահատման հաշվետվության համարը, տրամադրման տարեթիվը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Շարժական գույքի աճուրդ-վաճառքի մեկնարկային գինը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</w:rPr>
              <w:t>(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</w:t>
            </w:r>
            <w:r w:rsidRPr="00B5598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5598D" w:rsidRPr="00B5598D" w:rsidTr="00FA7EE1">
        <w:trPr>
          <w:trHeight w:val="611"/>
        </w:trPr>
        <w:tc>
          <w:tcPr>
            <w:tcW w:w="709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«GAZ 3102» մակնիշի ավտոմեքենա                               2006թ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,  572 LL 70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05172422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38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0 000 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«PAZ-672» մակնիշի ավտոբուս                                1984թ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, 114 LL 70                                   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05172424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32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0 000 </w:t>
            </w:r>
          </w:p>
        </w:tc>
      </w:tr>
      <w:tr w:rsidR="00B5598D" w:rsidRPr="00B5598D" w:rsidTr="00FA7EE1">
        <w:trPr>
          <w:trHeight w:val="611"/>
        </w:trPr>
        <w:tc>
          <w:tcPr>
            <w:tcW w:w="709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</w:rPr>
              <w:t>КАВЗ 685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ավտոմեքենա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                    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 1985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11302324 26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98 000 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</w:rPr>
              <w:t>ГАЗ 52-04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ավտոմեքենա                             1980թ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11302323 26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280 000 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</w:rPr>
              <w:t>ГАЗ 52-04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 ավտոմեքենա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1985թ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11302327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220 000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«ՍԿ-5» մակնիշի հացահատիկի կոմբայն                            1988թ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10252421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2024թ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0 000 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GAZ 3105-100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մակնիշի ավտոմեքենա 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2006թ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02272521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315 000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«INFINITI QX4 3.5» մակնիշի ավտոմեքենա                               2002թ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02272522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1 530 000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«LEXUS RX 350» մակնիշի ավտոմեքենա                                 2007թ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02272523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2 700 000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«KIA OPTIMA 2.0» մակնիշի ավտոմեքենա                               2009թ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02272524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1 215 000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«KIA OPTIMA 2.0» մակնիշի ավտոմեքենա                            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2009թ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02272525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1 260 000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«HYUNDAI TUCSON 2.0» մակնիշի ավտոմեքենա                               2022թ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02272526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10 800 000</w:t>
            </w:r>
          </w:p>
        </w:tc>
      </w:tr>
      <w:tr w:rsidR="00B5598D" w:rsidRPr="00B5598D" w:rsidTr="00FA7EE1">
        <w:trPr>
          <w:trHeight w:val="1218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«TOYOTA RAV 4 2.5» մակնիշի ավտոմեքենա                               2021թ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02272534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10 350 000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«CHEVROLET NIVA» մակնիշի ավտոմեքենա                              2018թ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02272527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1 890 000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«CHEVROLET NIVA 212300» մակնիշի ավտոմեքենա                               2016թ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02272528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1 440 000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«FORD FUSION 2.5» մակնիշի ավտոմեքենա                             2015թ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02272535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2 250 000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VAZ 21214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 ավտոմեքենա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2007թ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02272538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315 000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VAZ 212140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 ավտոմեքենա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              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2006թ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02272532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810 000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VAZ 2123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 ավտոմեքենա</w:t>
            </w:r>
          </w:p>
          <w:p w:rsidR="00FA7EE1" w:rsidRPr="00B5598D" w:rsidRDefault="00FA7EE1" w:rsidP="0012547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2010թ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02272533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1 170 000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VAZ 212140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 ավտոմեքենա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2016թ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2268" w:type="dxa"/>
          </w:tcPr>
          <w:p w:rsidR="00FA7EE1" w:rsidRPr="00B5598D" w:rsidRDefault="00FA7EE1" w:rsidP="00B516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02272531</w:t>
            </w:r>
          </w:p>
          <w:p w:rsidR="00FA7EE1" w:rsidRPr="00B5598D" w:rsidRDefault="00FA7EE1" w:rsidP="00B516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1 530 000</w:t>
            </w:r>
          </w:p>
        </w:tc>
      </w:tr>
      <w:tr w:rsidR="00B5598D" w:rsidRPr="00B5598D" w:rsidTr="00FA7EE1">
        <w:trPr>
          <w:trHeight w:val="1118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 w:cstheme="minorHAnsi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GAZ 3110» մակնիշի ավտոմեքենա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1998թ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2268" w:type="dxa"/>
          </w:tcPr>
          <w:p w:rsidR="00FA7EE1" w:rsidRPr="00B5598D" w:rsidRDefault="00FA7EE1" w:rsidP="00B516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02272537</w:t>
            </w:r>
          </w:p>
          <w:p w:rsidR="00FA7EE1" w:rsidRPr="00B5598D" w:rsidRDefault="00FA7EE1" w:rsidP="00B516A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198 000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«GAZ SAZ-3507» մակնիշի,                           1988թ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</w:tc>
        <w:tc>
          <w:tcPr>
            <w:tcW w:w="2268" w:type="dxa"/>
          </w:tcPr>
          <w:p w:rsidR="00FA7EE1" w:rsidRPr="00B5598D" w:rsidRDefault="00B516A8" w:rsidP="00B516A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FA7EE1" w:rsidRPr="00B5598D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="00FA7EE1"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A7EE1" w:rsidRPr="00B5598D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="00FA7EE1"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A7EE1"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="00FA7EE1"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A7EE1" w:rsidRPr="00B5598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270 000</w:t>
            </w:r>
          </w:p>
        </w:tc>
      </w:tr>
      <w:tr w:rsidR="00B5598D" w:rsidRPr="00B5598D" w:rsidTr="00FA7EE1">
        <w:trPr>
          <w:trHeight w:val="629"/>
        </w:trPr>
        <w:tc>
          <w:tcPr>
            <w:tcW w:w="709" w:type="dxa"/>
          </w:tcPr>
          <w:p w:rsidR="00FA7EE1" w:rsidRPr="00B5598D" w:rsidRDefault="00B5598D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3652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GAZ SAZ-3507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» մակնիշի,                           1990թ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B559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</w:tcPr>
          <w:p w:rsidR="00FA7EE1" w:rsidRPr="00B5598D" w:rsidRDefault="00FA7EE1" w:rsidP="0012547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98D">
              <w:rPr>
                <w:rFonts w:ascii="GHEA Grapalat" w:hAnsi="GHEA Grapalat"/>
                <w:sz w:val="24"/>
                <w:szCs w:val="24"/>
                <w:lang w:val="hy-AM"/>
              </w:rPr>
              <w:t xml:space="preserve">320 000 </w:t>
            </w:r>
          </w:p>
        </w:tc>
      </w:tr>
    </w:tbl>
    <w:p w:rsidR="002D5D3D" w:rsidRDefault="002D5D3D" w:rsidP="002D5D3D">
      <w:pPr>
        <w:rPr>
          <w:rFonts w:ascii="GHEA Grapalat" w:hAnsi="GHEA Grapalat"/>
          <w:sz w:val="24"/>
          <w:szCs w:val="24"/>
          <w:lang w:val="hy-AM"/>
        </w:rPr>
        <w:sectPr w:rsidR="002D5D3D" w:rsidSect="002D5D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5D3D" w:rsidRDefault="002D5D3D" w:rsidP="002D5D3D">
      <w:pPr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2D5D3D">
        <w:rPr>
          <w:rFonts w:ascii="GHEA Grapalat" w:hAnsi="GHEA Grapalat"/>
          <w:sz w:val="20"/>
          <w:szCs w:val="20"/>
          <w:lang w:val="hy-AM"/>
        </w:rPr>
        <w:t>Հավելված</w:t>
      </w:r>
      <w:r>
        <w:rPr>
          <w:rFonts w:ascii="GHEA Grapalat" w:hAnsi="GHEA Grapalat"/>
          <w:sz w:val="20"/>
          <w:szCs w:val="20"/>
          <w:lang w:val="hy-AM"/>
        </w:rPr>
        <w:t xml:space="preserve"> 2</w:t>
      </w:r>
      <w:r w:rsidRPr="002D5D3D">
        <w:rPr>
          <w:rFonts w:ascii="GHEA Grapalat" w:hAnsi="GHEA Grapalat"/>
          <w:sz w:val="20"/>
          <w:szCs w:val="20"/>
          <w:lang w:val="hy-AM"/>
        </w:rPr>
        <w:br/>
        <w:t>Հայաստանի Հանրապետության</w:t>
      </w:r>
      <w:r w:rsidRPr="002D5D3D">
        <w:rPr>
          <w:rFonts w:ascii="GHEA Grapalat" w:hAnsi="GHEA Grapalat"/>
          <w:sz w:val="20"/>
          <w:szCs w:val="20"/>
          <w:lang w:val="hy-AM"/>
        </w:rPr>
        <w:br/>
        <w:t xml:space="preserve">Շիրակի մարզի Ախուրյան համայնքի ղեկավարի </w:t>
      </w:r>
      <w:r w:rsidRPr="002D5D3D">
        <w:rPr>
          <w:rFonts w:ascii="GHEA Grapalat" w:hAnsi="GHEA Grapalat"/>
          <w:sz w:val="20"/>
          <w:szCs w:val="20"/>
          <w:lang w:val="hy-AM"/>
        </w:rPr>
        <w:br/>
        <w:t xml:space="preserve">2025 թվականի հոկտեմբերի 29-ի թիվ 984-Ա </w:t>
      </w:r>
      <w:r>
        <w:rPr>
          <w:rFonts w:ascii="GHEA Grapalat" w:hAnsi="GHEA Grapalat"/>
          <w:sz w:val="20"/>
          <w:szCs w:val="20"/>
          <w:lang w:val="hy-AM"/>
        </w:rPr>
        <w:t>որոշմ</w:t>
      </w:r>
      <w:r>
        <w:rPr>
          <w:rFonts w:ascii="GHEA Grapalat" w:hAnsi="GHEA Grapalat"/>
          <w:sz w:val="20"/>
          <w:szCs w:val="20"/>
          <w:lang w:val="hy-AM"/>
        </w:rPr>
        <w:t>ան</w:t>
      </w:r>
    </w:p>
    <w:tbl>
      <w:tblPr>
        <w:tblW w:w="14798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1782"/>
        <w:gridCol w:w="1713"/>
        <w:gridCol w:w="2158"/>
        <w:gridCol w:w="1276"/>
        <w:gridCol w:w="1134"/>
        <w:gridCol w:w="1701"/>
        <w:gridCol w:w="850"/>
        <w:gridCol w:w="993"/>
        <w:gridCol w:w="850"/>
        <w:gridCol w:w="992"/>
        <w:gridCol w:w="1103"/>
      </w:tblGrid>
      <w:tr w:rsidR="002D5D3D" w:rsidRPr="00DA1FB9" w:rsidTr="00076B16">
        <w:trPr>
          <w:trHeight w:val="2202"/>
          <w:jc w:val="center"/>
        </w:trPr>
        <w:tc>
          <w:tcPr>
            <w:tcW w:w="246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1FB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782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Գույքի անվանումը,</w:t>
            </w:r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գտնվելու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վայրը</w:t>
            </w:r>
            <w:proofErr w:type="spellEnd"/>
          </w:p>
        </w:tc>
        <w:tc>
          <w:tcPr>
            <w:tcW w:w="1713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Հողամասի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կադաստրային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ծածկագիրը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իրավունքների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գրանցման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վկայական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N</w:t>
            </w:r>
          </w:p>
        </w:tc>
        <w:tc>
          <w:tcPr>
            <w:tcW w:w="2158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Հողամասի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նպատակային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նշանակությունը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Հողամասի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գործառնական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նշանակությունը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հողատեսքը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12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Հողամասի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մակերեսը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80" w:right="-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1FB9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հեկտար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2D5D3D" w:rsidRPr="00DA1FB9" w:rsidRDefault="002D5D3D" w:rsidP="00076B16">
            <w:pPr>
              <w:spacing w:after="0" w:line="240" w:lineRule="auto"/>
              <w:ind w:left="-102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Օգտագործման</w:t>
            </w:r>
            <w:proofErr w:type="spellEnd"/>
            <w:r w:rsidRPr="00DA1FB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տրամադրման</w:t>
            </w:r>
            <w:proofErr w:type="spellEnd"/>
            <w:r w:rsidRPr="00DA1FB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նպատակը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Հաղորդակցու-թյան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ուղիների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առկայությունը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2D5D3D" w:rsidRPr="00DA1FB9" w:rsidRDefault="002D5D3D" w:rsidP="00076B16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Հողամասի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նկատմամբ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գրանցված </w:t>
            </w: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սահմանափակումների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1FB9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ներառյալ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>`</w:t>
            </w: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սերվիտուտ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ների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>)</w:t>
            </w:r>
          </w:p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Մրցույթի</w:t>
            </w:r>
            <w:proofErr w:type="spellEnd"/>
            <w:r w:rsidRPr="00DA1F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A1FB9">
              <w:rPr>
                <w:rFonts w:ascii="GHEA Grapalat" w:hAnsi="GHEA Grapalat"/>
                <w:sz w:val="18"/>
                <w:szCs w:val="18"/>
              </w:rPr>
              <w:t>ձևը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59" w:right="-79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Վարձակալության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59" w:right="-79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59" w:right="-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1FB9">
              <w:rPr>
                <w:rFonts w:ascii="GHEA Grapalat" w:hAnsi="GHEA Grapalat" w:cs="Sylfaen"/>
                <w:sz w:val="18"/>
                <w:szCs w:val="18"/>
              </w:rPr>
              <w:t>(</w:t>
            </w: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տարի</w:t>
            </w:r>
            <w:proofErr w:type="spellEnd"/>
            <w:r w:rsidRPr="00DA1FB9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1103" w:type="dxa"/>
            <w:vAlign w:val="center"/>
            <w:hideMark/>
          </w:tcPr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Վարձավճարի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մեկնար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կային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չափը</w:t>
            </w:r>
            <w:proofErr w:type="spellEnd"/>
          </w:p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1FB9">
              <w:rPr>
                <w:rFonts w:ascii="GHEA Grapalat" w:hAnsi="GHEA Grapalat" w:cs="Sylfaen"/>
                <w:sz w:val="18"/>
                <w:szCs w:val="18"/>
              </w:rPr>
              <w:t>(</w:t>
            </w:r>
            <w:proofErr w:type="spellStart"/>
            <w:r w:rsidRPr="00DA1FB9">
              <w:rPr>
                <w:rFonts w:ascii="GHEA Grapalat" w:hAnsi="GHEA Grapalat" w:cs="Sylfaen"/>
                <w:sz w:val="18"/>
                <w:szCs w:val="18"/>
              </w:rPr>
              <w:t>դրամ</w:t>
            </w:r>
            <w:proofErr w:type="spellEnd"/>
            <w:r w:rsidRPr="00DA1FB9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  <w:p w:rsidR="002D5D3D" w:rsidRPr="00DA1FB9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D5D3D" w:rsidRPr="00AB75FF" w:rsidTr="00076B16">
        <w:trPr>
          <w:trHeight w:val="211"/>
          <w:jc w:val="center"/>
        </w:trPr>
        <w:tc>
          <w:tcPr>
            <w:tcW w:w="246" w:type="dxa"/>
            <w:vAlign w:val="center"/>
          </w:tcPr>
          <w:p w:rsidR="002D5D3D" w:rsidRPr="00DA1FB9" w:rsidRDefault="002D5D3D" w:rsidP="00076B16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1FB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782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այաստանի 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անրապետության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Շիրակի մարզ, Ախուրյան համայնք, գյուղ Ջաջուռ, 3-րդ փողոց 29/5 պահես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08-094-0033-0030</w:t>
            </w:r>
          </w:p>
        </w:tc>
        <w:tc>
          <w:tcPr>
            <w:tcW w:w="2158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1276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Պահեստարանների</w:t>
            </w:r>
          </w:p>
        </w:tc>
        <w:tc>
          <w:tcPr>
            <w:tcW w:w="1134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,039712</w:t>
            </w:r>
          </w:p>
        </w:tc>
        <w:tc>
          <w:tcPr>
            <w:tcW w:w="1701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Գյուղատնտեսական արտադրական գործունեություն իրականացնելու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առկա</w:t>
            </w:r>
          </w:p>
        </w:tc>
        <w:tc>
          <w:tcPr>
            <w:tcW w:w="993" w:type="dxa"/>
            <w:vAlign w:val="center"/>
          </w:tcPr>
          <w:p w:rsidR="002D5D3D" w:rsidRPr="00CE657E" w:rsidRDefault="002D5D3D" w:rsidP="00076B16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Բաց</w:t>
            </w:r>
            <w:proofErr w:type="spellEnd"/>
          </w:p>
        </w:tc>
        <w:tc>
          <w:tcPr>
            <w:tcW w:w="992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10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 w:cs="Calibri"/>
                <w:sz w:val="18"/>
                <w:szCs w:val="18"/>
                <w:lang w:val="hy-AM"/>
              </w:rPr>
              <w:t>35000</w:t>
            </w:r>
          </w:p>
        </w:tc>
      </w:tr>
      <w:tr w:rsidR="002D5D3D" w:rsidRPr="00AB75FF" w:rsidTr="00076B16">
        <w:trPr>
          <w:trHeight w:val="1443"/>
          <w:jc w:val="center"/>
        </w:trPr>
        <w:tc>
          <w:tcPr>
            <w:tcW w:w="246" w:type="dxa"/>
            <w:vAlign w:val="center"/>
          </w:tcPr>
          <w:p w:rsidR="002D5D3D" w:rsidRPr="00DA1FB9" w:rsidRDefault="002D5D3D" w:rsidP="00076B16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82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Հանրապետություն Շիրակի մարզ, Ախուրյան համայնք, գյուղ Ջաջուռ, 3-րդ փողոց 29/4 պահես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08-094-0033-0029</w:t>
            </w:r>
          </w:p>
        </w:tc>
        <w:tc>
          <w:tcPr>
            <w:tcW w:w="2158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1276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Պահեստարանների</w:t>
            </w:r>
          </w:p>
        </w:tc>
        <w:tc>
          <w:tcPr>
            <w:tcW w:w="1134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,038627</w:t>
            </w:r>
          </w:p>
        </w:tc>
        <w:tc>
          <w:tcPr>
            <w:tcW w:w="1701" w:type="dxa"/>
          </w:tcPr>
          <w:p w:rsidR="002D5D3D" w:rsidRPr="00AB75FF" w:rsidRDefault="002D5D3D" w:rsidP="00076B16">
            <w:pPr>
              <w:jc w:val="center"/>
              <w:rPr>
                <w:sz w:val="18"/>
                <w:szCs w:val="18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Գյուղատնտեսական արտադրական գործունեություն իրականացնելու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առկա</w:t>
            </w:r>
          </w:p>
        </w:tc>
        <w:tc>
          <w:tcPr>
            <w:tcW w:w="993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Բաց</w:t>
            </w:r>
            <w:proofErr w:type="spellEnd"/>
          </w:p>
        </w:tc>
        <w:tc>
          <w:tcPr>
            <w:tcW w:w="992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10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 w:cs="Calibri"/>
                <w:sz w:val="18"/>
                <w:szCs w:val="18"/>
                <w:lang w:val="hy-AM"/>
              </w:rPr>
              <w:t>35000</w:t>
            </w:r>
          </w:p>
        </w:tc>
      </w:tr>
      <w:tr w:rsidR="002D5D3D" w:rsidRPr="00AB75FF" w:rsidTr="00076B16">
        <w:trPr>
          <w:trHeight w:val="211"/>
          <w:jc w:val="center"/>
        </w:trPr>
        <w:tc>
          <w:tcPr>
            <w:tcW w:w="246" w:type="dxa"/>
            <w:vAlign w:val="center"/>
          </w:tcPr>
          <w:p w:rsidR="002D5D3D" w:rsidRPr="00DA1FB9" w:rsidRDefault="002D5D3D" w:rsidP="00076B16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82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Հանրապետությու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 Շիրակի մարզ, Ախուրյան համայնք, գյուղ Ջաջուռ, 3-րդ փողոց 29/3 պահես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08-094-0033-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0031</w:t>
            </w:r>
          </w:p>
        </w:tc>
        <w:tc>
          <w:tcPr>
            <w:tcW w:w="2158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Արդյունաբերության, ընդերքօգտագործման 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և այլ արտադրական օբյեկտների</w:t>
            </w:r>
          </w:p>
        </w:tc>
        <w:tc>
          <w:tcPr>
            <w:tcW w:w="1276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Պահեստար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անների</w:t>
            </w:r>
          </w:p>
        </w:tc>
        <w:tc>
          <w:tcPr>
            <w:tcW w:w="1134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0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,037074</w:t>
            </w:r>
          </w:p>
        </w:tc>
        <w:tc>
          <w:tcPr>
            <w:tcW w:w="1701" w:type="dxa"/>
          </w:tcPr>
          <w:p w:rsidR="002D5D3D" w:rsidRPr="00AB75FF" w:rsidRDefault="002D5D3D" w:rsidP="00076B16">
            <w:pPr>
              <w:jc w:val="center"/>
              <w:rPr>
                <w:sz w:val="18"/>
                <w:szCs w:val="18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 xml:space="preserve">Գյուղատնտեսական 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արտադրական գործունեություն իրականացնելու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առկա</w:t>
            </w:r>
          </w:p>
        </w:tc>
        <w:tc>
          <w:tcPr>
            <w:tcW w:w="993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Բաց</w:t>
            </w:r>
            <w:proofErr w:type="spellEnd"/>
          </w:p>
        </w:tc>
        <w:tc>
          <w:tcPr>
            <w:tcW w:w="992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10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 w:cs="Calibri"/>
                <w:sz w:val="18"/>
                <w:szCs w:val="18"/>
                <w:lang w:val="hy-AM"/>
              </w:rPr>
              <w:t>35000</w:t>
            </w:r>
          </w:p>
        </w:tc>
      </w:tr>
      <w:tr w:rsidR="002D5D3D" w:rsidRPr="00AB75FF" w:rsidTr="00076B16">
        <w:trPr>
          <w:trHeight w:val="211"/>
          <w:jc w:val="center"/>
        </w:trPr>
        <w:tc>
          <w:tcPr>
            <w:tcW w:w="246" w:type="dxa"/>
            <w:vAlign w:val="center"/>
          </w:tcPr>
          <w:p w:rsidR="002D5D3D" w:rsidRPr="00DA1FB9" w:rsidRDefault="002D5D3D" w:rsidP="00076B16">
            <w:pPr>
              <w:spacing w:after="0" w:line="240" w:lineRule="auto"/>
              <w:ind w:left="-70"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782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Հանրապետություն Շիրակի մարզ, Ախուրյան համայնք, գյուղ Ջաջուռ, 3-րդ փողոց 29/2 պահես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08-094-0033-0028</w:t>
            </w:r>
          </w:p>
        </w:tc>
        <w:tc>
          <w:tcPr>
            <w:tcW w:w="2158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Արդյունաբերության, ընդերքօգտագործման և այլ արտադրական օբյեկտների</w:t>
            </w:r>
          </w:p>
        </w:tc>
        <w:tc>
          <w:tcPr>
            <w:tcW w:w="1276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Պահեստարանների</w:t>
            </w:r>
          </w:p>
        </w:tc>
        <w:tc>
          <w:tcPr>
            <w:tcW w:w="1134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,0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36587</w:t>
            </w:r>
          </w:p>
        </w:tc>
        <w:tc>
          <w:tcPr>
            <w:tcW w:w="1701" w:type="dxa"/>
          </w:tcPr>
          <w:p w:rsidR="002D5D3D" w:rsidRPr="00AB75FF" w:rsidRDefault="002D5D3D" w:rsidP="00076B16">
            <w:pPr>
              <w:jc w:val="center"/>
              <w:rPr>
                <w:sz w:val="18"/>
                <w:szCs w:val="18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Գյուղատնտեսական արտադրական գործունեություն իրականացնելու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առկա</w:t>
            </w:r>
          </w:p>
        </w:tc>
        <w:tc>
          <w:tcPr>
            <w:tcW w:w="993" w:type="dxa"/>
            <w:vAlign w:val="center"/>
          </w:tcPr>
          <w:p w:rsidR="002D5D3D" w:rsidRPr="00560131" w:rsidRDefault="002D5D3D" w:rsidP="00076B16">
            <w:pPr>
              <w:spacing w:after="0" w:line="240" w:lineRule="auto"/>
              <w:ind w:right="-9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Չկան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B75FF">
              <w:rPr>
                <w:rFonts w:ascii="GHEA Grapalat" w:hAnsi="GHEA Grapalat"/>
                <w:sz w:val="18"/>
                <w:szCs w:val="18"/>
              </w:rPr>
              <w:t>Բաց</w:t>
            </w:r>
            <w:proofErr w:type="spellEnd"/>
          </w:p>
        </w:tc>
        <w:tc>
          <w:tcPr>
            <w:tcW w:w="992" w:type="dxa"/>
            <w:vAlign w:val="center"/>
          </w:tcPr>
          <w:p w:rsidR="002D5D3D" w:rsidRPr="00AB75FF" w:rsidRDefault="002D5D3D" w:rsidP="00076B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1103" w:type="dxa"/>
            <w:vAlign w:val="center"/>
          </w:tcPr>
          <w:p w:rsidR="002D5D3D" w:rsidRPr="00AB75FF" w:rsidRDefault="002D5D3D" w:rsidP="00076B16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AB75FF">
              <w:rPr>
                <w:rFonts w:ascii="GHEA Grapalat" w:hAnsi="GHEA Grapalat" w:cs="Calibri"/>
                <w:sz w:val="18"/>
                <w:szCs w:val="18"/>
                <w:lang w:val="hy-AM"/>
              </w:rPr>
              <w:t>35000</w:t>
            </w:r>
          </w:p>
        </w:tc>
      </w:tr>
    </w:tbl>
    <w:p w:rsidR="002D5D3D" w:rsidRP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  <w:sectPr w:rsidR="002D5D3D" w:rsidRPr="002D5D3D" w:rsidSect="002D5D3D">
          <w:pgSz w:w="16838" w:h="11906" w:orient="landscape"/>
          <w:pgMar w:top="709" w:right="1134" w:bottom="851" w:left="1134" w:header="708" w:footer="708" w:gutter="0"/>
          <w:cols w:space="708"/>
          <w:docGrid w:linePitch="360"/>
        </w:sectPr>
      </w:pPr>
    </w:p>
    <w:p w:rsidR="0012547D" w:rsidRPr="00B5598D" w:rsidRDefault="0012547D" w:rsidP="002D5D3D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12547D" w:rsidRPr="00B5598D" w:rsidRDefault="0012547D">
      <w:pPr>
        <w:rPr>
          <w:rFonts w:ascii="GHEA Grapalat" w:hAnsi="GHEA Grapalat"/>
          <w:sz w:val="24"/>
          <w:szCs w:val="24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2D5D3D" w:rsidRDefault="002D5D3D" w:rsidP="002D5D3D">
      <w:pPr>
        <w:jc w:val="right"/>
        <w:rPr>
          <w:rFonts w:ascii="GHEA Grapalat" w:hAnsi="GHEA Grapalat"/>
          <w:sz w:val="20"/>
          <w:szCs w:val="20"/>
          <w:lang w:val="hy-AM"/>
        </w:rPr>
      </w:pPr>
    </w:p>
    <w:sectPr w:rsidR="002D5D3D" w:rsidSect="002D5D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A1"/>
    <w:rsid w:val="000745FD"/>
    <w:rsid w:val="000B78AA"/>
    <w:rsid w:val="0012547D"/>
    <w:rsid w:val="001E5606"/>
    <w:rsid w:val="00267D71"/>
    <w:rsid w:val="002D5D3D"/>
    <w:rsid w:val="008F2EA1"/>
    <w:rsid w:val="00945BDE"/>
    <w:rsid w:val="00952B8D"/>
    <w:rsid w:val="00A3432E"/>
    <w:rsid w:val="00B516A8"/>
    <w:rsid w:val="00B5598D"/>
    <w:rsid w:val="00DE3FC3"/>
    <w:rsid w:val="00EE6F25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2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2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2025-10-27T06:34:00Z</dcterms:created>
  <dcterms:modified xsi:type="dcterms:W3CDTF">2025-10-29T12:47:00Z</dcterms:modified>
</cp:coreProperties>
</file>