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E8" w:rsidRDefault="004432E8" w:rsidP="004432E8">
      <w:pPr>
        <w:pStyle w:val="a3"/>
        <w:spacing w:before="0" w:beforeAutospacing="0" w:after="0" w:afterAutospacing="0"/>
        <w:rPr>
          <w:rStyle w:val="ab"/>
          <w:lang w:val="en-US"/>
        </w:rPr>
      </w:pPr>
    </w:p>
    <w:p w:rsidR="004432E8" w:rsidRDefault="004432E8" w:rsidP="004432E8">
      <w:pPr>
        <w:jc w:val="right"/>
        <w:rPr>
          <w:rFonts w:ascii="GHEA Grapalat" w:hAnsi="GHEA Grapalat"/>
          <w:sz w:val="22"/>
          <w:szCs w:val="22"/>
        </w:rPr>
      </w:pPr>
    </w:p>
    <w:p w:rsidR="004432E8" w:rsidRDefault="004432E8" w:rsidP="004432E8">
      <w:pPr>
        <w:pStyle w:val="a6"/>
        <w:ind w:firstLine="567"/>
        <w:jc w:val="right"/>
        <w:rPr>
          <w:rFonts w:ascii="Sylfaen" w:hAnsi="Sylfaen" w:cs="Sylfaen"/>
          <w:sz w:val="18"/>
        </w:rPr>
      </w:pPr>
      <w:r>
        <w:rPr>
          <w:rFonts w:ascii="Sylfaen" w:hAnsi="Sylfaen" w:cs="Sylfaen"/>
          <w:sz w:val="16"/>
        </w:rPr>
        <w:t xml:space="preserve">      </w:t>
      </w:r>
    </w:p>
    <w:p w:rsidR="004432E8" w:rsidRDefault="004432E8" w:rsidP="004432E8">
      <w:pPr>
        <w:pStyle w:val="a9"/>
        <w:rPr>
          <w:rFonts w:ascii="Sylfaen" w:hAnsi="Sylfaen" w:cs="Times New Roman"/>
        </w:rPr>
      </w:pPr>
    </w:p>
    <w:p w:rsidR="004432E8" w:rsidRDefault="004432E8" w:rsidP="004432E8">
      <w:pPr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4432E8" w:rsidRDefault="004432E8" w:rsidP="004432E8">
      <w:pPr>
        <w:spacing w:after="240" w:line="360" w:lineRule="auto"/>
        <w:jc w:val="center"/>
        <w:rPr>
          <w:rFonts w:ascii="Sylfaen" w:hAnsi="Sylfaen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կնքված պայմանագրի մասին</w:t>
      </w:r>
    </w:p>
    <w:p w:rsidR="004432E8" w:rsidRDefault="004432E8" w:rsidP="004432E8">
      <w:pPr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/>
          <w:sz w:val="20"/>
          <w:lang w:val="af-ZA"/>
        </w:rPr>
        <w:t xml:space="preserve">Ախուրյանի համայնքապետարանը  </w:t>
      </w:r>
      <w:r>
        <w:rPr>
          <w:rFonts w:ascii="Sylfaen" w:hAnsi="Sylfaen" w:cs="Sylfaen"/>
          <w:sz w:val="20"/>
          <w:lang w:val="af-ZA"/>
        </w:rPr>
        <w:t>ստորև ներկայացնում է իր կարիքների համար Ախուրյանի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համայնքապետարանի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ծառայողական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ավտոմեքենաների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վերանորոգման</w:t>
      </w:r>
      <w:r>
        <w:rPr>
          <w:rFonts w:ascii="Arial Armenian" w:hAnsi="Arial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ծառայությունների ձեռքբերման նպատակով կազմակերպված </w:t>
      </w:r>
      <w:r>
        <w:rPr>
          <w:rFonts w:ascii="GHEA Grapalat" w:hAnsi="GHEA Grapalat"/>
          <w:b/>
          <w:sz w:val="18"/>
          <w:szCs w:val="18"/>
          <w:lang w:val="hy-AM"/>
        </w:rPr>
        <w:t>&lt;&lt;</w:t>
      </w:r>
      <w:r>
        <w:rPr>
          <w:rFonts w:ascii="GHEA Grapalat" w:hAnsi="GHEA Grapalat"/>
          <w:b/>
          <w:sz w:val="18"/>
          <w:szCs w:val="18"/>
        </w:rPr>
        <w:t>ՇՄ</w:t>
      </w:r>
      <w:r>
        <w:rPr>
          <w:rFonts w:ascii="GHEA Grapalat" w:hAnsi="GHEA Grapalat" w:cs="Sylfaen"/>
          <w:b/>
          <w:sz w:val="18"/>
          <w:szCs w:val="18"/>
        </w:rPr>
        <w:t>ԱՀ</w:t>
      </w:r>
      <w:r>
        <w:rPr>
          <w:rFonts w:ascii="GHEA Grapalat" w:hAnsi="GHEA Grapalat" w:cs="Sylfaen"/>
          <w:b/>
          <w:sz w:val="18"/>
          <w:szCs w:val="18"/>
          <w:lang w:val="af-ZA"/>
        </w:rPr>
        <w:t>-ԳՀԾՁԲ-22/</w:t>
      </w:r>
      <w:r>
        <w:rPr>
          <w:rFonts w:asciiTheme="minorHAnsi" w:hAnsiTheme="minorHAnsi" w:cs="Sylfaen"/>
          <w:b/>
          <w:sz w:val="18"/>
          <w:szCs w:val="18"/>
          <w:lang w:val="hy-AM"/>
        </w:rPr>
        <w:t>14</w:t>
      </w:r>
      <w:r>
        <w:rPr>
          <w:rFonts w:ascii="GHEA Grapalat" w:hAnsi="GHEA Grapalat"/>
          <w:b/>
          <w:sz w:val="18"/>
          <w:szCs w:val="18"/>
          <w:lang w:val="hy-AM"/>
        </w:rPr>
        <w:t>&gt;&gt;</w:t>
      </w:r>
      <w:r>
        <w:rPr>
          <w:rFonts w:ascii="Sylfaen" w:hAnsi="Sylfaen" w:cs="Sylfaen"/>
          <w:sz w:val="20"/>
          <w:lang w:val="af-ZA"/>
        </w:rPr>
        <w:t xml:space="preserve"> ծածկագրով գն</w:t>
      </w:r>
      <w:r>
        <w:rPr>
          <w:rFonts w:ascii="Sylfaen" w:hAnsi="Sylfaen" w:cs="Sylfaen"/>
          <w:sz w:val="20"/>
          <w:lang w:val="af-ZA"/>
        </w:rPr>
        <w:t>ման ընթացակարգի արդյունքում 2022</w:t>
      </w:r>
      <w:r>
        <w:rPr>
          <w:rFonts w:ascii="Sylfaen" w:hAnsi="Sylfaen" w:cs="Sylfaen"/>
          <w:sz w:val="20"/>
          <w:lang w:val="af-ZA"/>
        </w:rPr>
        <w:t xml:space="preserve">թվականի </w:t>
      </w:r>
      <w:r>
        <w:rPr>
          <w:rFonts w:ascii="Sylfaen" w:hAnsi="Sylfaen" w:cs="Sylfaen"/>
          <w:sz w:val="20"/>
          <w:lang w:val="hy-AM"/>
        </w:rPr>
        <w:t>մայիսի</w:t>
      </w:r>
      <w:r>
        <w:rPr>
          <w:rFonts w:ascii="Sylfaen" w:hAnsi="Sylfaen" w:cs="Sylfaen"/>
          <w:sz w:val="20"/>
          <w:lang w:val="af-ZA"/>
        </w:rPr>
        <w:t xml:space="preserve"> 23</w:t>
      </w:r>
      <w:r>
        <w:rPr>
          <w:rFonts w:ascii="Sylfaen" w:hAnsi="Sylfaen" w:cs="Sylfaen"/>
          <w:sz w:val="20"/>
          <w:lang w:val="af-ZA"/>
        </w:rPr>
        <w:t xml:space="preserve">-ին կնքված N </w:t>
      </w:r>
      <w:r w:rsidR="00D6118D">
        <w:rPr>
          <w:rFonts w:ascii="GHEA Grapalat" w:hAnsi="GHEA Grapalat"/>
          <w:b/>
          <w:sz w:val="18"/>
          <w:szCs w:val="18"/>
          <w:lang w:val="hy-AM"/>
        </w:rPr>
        <w:t>&lt;&lt;</w:t>
      </w:r>
      <w:r w:rsidR="00D6118D">
        <w:rPr>
          <w:rFonts w:ascii="GHEA Grapalat" w:hAnsi="GHEA Grapalat"/>
          <w:b/>
          <w:sz w:val="18"/>
          <w:szCs w:val="18"/>
        </w:rPr>
        <w:t>ՇՄ</w:t>
      </w:r>
      <w:r w:rsidR="00D6118D">
        <w:rPr>
          <w:rFonts w:ascii="GHEA Grapalat" w:hAnsi="GHEA Grapalat" w:cs="Sylfaen"/>
          <w:b/>
          <w:sz w:val="18"/>
          <w:szCs w:val="18"/>
        </w:rPr>
        <w:t>ԱՀ</w:t>
      </w:r>
      <w:r w:rsidR="00D6118D">
        <w:rPr>
          <w:rFonts w:ascii="GHEA Grapalat" w:hAnsi="GHEA Grapalat" w:cs="Sylfaen"/>
          <w:b/>
          <w:sz w:val="18"/>
          <w:szCs w:val="18"/>
          <w:lang w:val="af-ZA"/>
        </w:rPr>
        <w:t>-ԳՀԾՁԲ-22/</w:t>
      </w:r>
      <w:r w:rsidR="00D6118D">
        <w:rPr>
          <w:rFonts w:asciiTheme="minorHAnsi" w:hAnsiTheme="minorHAnsi" w:cs="Sylfaen"/>
          <w:b/>
          <w:sz w:val="18"/>
          <w:szCs w:val="18"/>
          <w:lang w:val="hy-AM"/>
        </w:rPr>
        <w:t>14</w:t>
      </w:r>
      <w:r w:rsidR="00D6118D">
        <w:rPr>
          <w:rFonts w:ascii="GHEA Grapalat" w:hAnsi="GHEA Grapalat"/>
          <w:b/>
          <w:sz w:val="18"/>
          <w:szCs w:val="18"/>
          <w:lang w:val="hy-AM"/>
        </w:rPr>
        <w:t>&gt;&gt;</w:t>
      </w:r>
      <w:r>
        <w:rPr>
          <w:rFonts w:ascii="Sylfaen" w:hAnsi="Sylfaen" w:cs="Sylfaen"/>
          <w:sz w:val="20"/>
          <w:lang w:val="af-ZA"/>
        </w:rPr>
        <w:t>պայմանագրի մասին տեղեկատվությունը`</w:t>
      </w:r>
    </w:p>
    <w:p w:rsidR="004432E8" w:rsidRDefault="004432E8" w:rsidP="004432E8">
      <w:pPr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tbl>
      <w:tblPr>
        <w:tblW w:w="28848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68"/>
        <w:gridCol w:w="309"/>
        <w:gridCol w:w="89"/>
        <w:gridCol w:w="811"/>
        <w:gridCol w:w="19"/>
        <w:gridCol w:w="366"/>
        <w:gridCol w:w="141"/>
        <w:gridCol w:w="545"/>
        <w:gridCol w:w="12"/>
        <w:gridCol w:w="177"/>
        <w:gridCol w:w="624"/>
        <w:gridCol w:w="157"/>
        <w:gridCol w:w="49"/>
        <w:gridCol w:w="371"/>
        <w:gridCol w:w="42"/>
        <w:gridCol w:w="179"/>
        <w:gridCol w:w="9"/>
        <w:gridCol w:w="168"/>
        <w:gridCol w:w="681"/>
        <w:gridCol w:w="37"/>
        <w:gridCol w:w="355"/>
        <w:gridCol w:w="15"/>
        <w:gridCol w:w="337"/>
        <w:gridCol w:w="174"/>
        <w:gridCol w:w="202"/>
        <w:gridCol w:w="183"/>
        <w:gridCol w:w="150"/>
        <w:gridCol w:w="206"/>
        <w:gridCol w:w="321"/>
        <w:gridCol w:w="196"/>
        <w:gridCol w:w="37"/>
        <w:gridCol w:w="306"/>
        <w:gridCol w:w="520"/>
        <w:gridCol w:w="32"/>
        <w:gridCol w:w="182"/>
        <w:gridCol w:w="35"/>
        <w:gridCol w:w="206"/>
        <w:gridCol w:w="717"/>
        <w:gridCol w:w="140"/>
        <w:gridCol w:w="818"/>
        <w:gridCol w:w="1112"/>
        <w:gridCol w:w="1112"/>
        <w:gridCol w:w="769"/>
        <w:gridCol w:w="343"/>
        <w:gridCol w:w="1112"/>
        <w:gridCol w:w="1538"/>
        <w:gridCol w:w="2993"/>
        <w:gridCol w:w="2993"/>
        <w:gridCol w:w="2993"/>
        <w:gridCol w:w="2993"/>
      </w:tblGrid>
      <w:tr w:rsidR="004432E8" w:rsidTr="00103232">
        <w:trPr>
          <w:gridAfter w:val="10"/>
          <w:wAfter w:w="17958" w:type="dxa"/>
          <w:trHeight w:val="148"/>
        </w:trPr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1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4432E8" w:rsidRPr="004432E8" w:rsidTr="00103232">
        <w:trPr>
          <w:gridAfter w:val="10"/>
          <w:wAfter w:w="17958" w:type="dxa"/>
          <w:trHeight w:val="111"/>
        </w:trPr>
        <w:tc>
          <w:tcPr>
            <w:tcW w:w="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9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չափ-ման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proofErr w:type="spellEnd"/>
            <w:r>
              <w:rPr>
                <w:rStyle w:val="aa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5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նախահաշվային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3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>)</w:t>
            </w:r>
          </w:p>
        </w:tc>
      </w:tr>
      <w:tr w:rsidR="004432E8" w:rsidTr="00103232">
        <w:trPr>
          <w:gridAfter w:val="10"/>
          <w:wAfter w:w="17958" w:type="dxa"/>
          <w:trHeight w:val="177"/>
        </w:trPr>
        <w:tc>
          <w:tcPr>
            <w:tcW w:w="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7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/ՀՀ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/</w:t>
            </w:r>
          </w:p>
        </w:tc>
        <w:tc>
          <w:tcPr>
            <w:tcW w:w="18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278"/>
        </w:trPr>
        <w:tc>
          <w:tcPr>
            <w:tcW w:w="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7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2"/>
                <w:szCs w:val="12"/>
              </w:rPr>
            </w:pP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3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4432E8" w:rsidRPr="004432E8" w:rsidTr="00103232">
        <w:trPr>
          <w:gridAfter w:val="10"/>
          <w:wAfter w:w="17958" w:type="dxa"/>
          <w:trHeight w:val="278"/>
        </w:trPr>
        <w:tc>
          <w:tcPr>
            <w:tcW w:w="9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t>Ախուրյանի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համայնքապետարանի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ծառայողական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ավտոմեքենաների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վերանորոգման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ծառայություններ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  <w:p w:rsidR="004432E8" w:rsidRDefault="004432E8">
            <w:pPr>
              <w:widowControl w:val="0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1</w:t>
            </w: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  <w:p w:rsidR="004432E8" w:rsidRDefault="004432E8">
            <w:pPr>
              <w:rPr>
                <w:rFonts w:ascii="Sylfaen" w:hAnsi="Sylfaen" w:cs="Sylfaen"/>
                <w:sz w:val="14"/>
                <w:szCs w:val="14"/>
              </w:rPr>
            </w:pPr>
          </w:p>
        </w:tc>
        <w:tc>
          <w:tcPr>
            <w:tcW w:w="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Pr="00465624" w:rsidRDefault="00465624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4000000</w:t>
            </w:r>
          </w:p>
        </w:tc>
        <w:tc>
          <w:tcPr>
            <w:tcW w:w="12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Pr="00465624" w:rsidRDefault="0046562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4000000</w:t>
            </w:r>
          </w:p>
        </w:tc>
        <w:tc>
          <w:tcPr>
            <w:tcW w:w="1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Cs/>
                <w:sz w:val="16"/>
                <w:szCs w:val="16"/>
                <w:lang w:val="es-ES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t>Ախուրյանի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համայնքապետարանի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ծառայողական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ավտոմեքենաների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վերանորոգման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ծառայություններ</w:t>
            </w:r>
            <w:r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 w:cs="Sylfaen"/>
                <w:bCs/>
                <w:sz w:val="16"/>
                <w:szCs w:val="16"/>
                <w:lang w:val="es-ES"/>
              </w:rPr>
            </w:pPr>
            <w:r>
              <w:rPr>
                <w:rFonts w:ascii="Sylfaen" w:hAnsi="Sylfaen" w:cs="Sylfaen"/>
                <w:sz w:val="18"/>
                <w:szCs w:val="18"/>
                <w:lang w:val="af-ZA"/>
              </w:rPr>
              <w:t>Ախուրյանի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համայնքապետարանի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ծառայողական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ավտոմեքենաների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վերանորոգման</w:t>
            </w:r>
            <w:r>
              <w:rPr>
                <w:rFonts w:ascii="Arial Armenian" w:hAnsi="Arial Armenia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af-ZA"/>
              </w:rPr>
              <w:t>ծառայություններ</w:t>
            </w:r>
            <w:r>
              <w:rPr>
                <w:rFonts w:ascii="Sylfaen" w:hAnsi="Sylfaen" w:cs="Sylfaen"/>
                <w:bCs/>
                <w:sz w:val="16"/>
                <w:szCs w:val="16"/>
                <w:lang w:val="es-ES"/>
              </w:rPr>
              <w:t xml:space="preserve"> </w:t>
            </w:r>
          </w:p>
        </w:tc>
      </w:tr>
      <w:tr w:rsidR="004432E8" w:rsidRPr="004432E8" w:rsidTr="00103232">
        <w:trPr>
          <w:gridAfter w:val="10"/>
          <w:wAfter w:w="17958" w:type="dxa"/>
          <w:trHeight w:val="17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4432E8" w:rsidRPr="004432E8" w:rsidTr="00103232">
        <w:trPr>
          <w:gridAfter w:val="10"/>
          <w:wAfter w:w="17958" w:type="dxa"/>
          <w:trHeight w:val="138"/>
        </w:trPr>
        <w:tc>
          <w:tcPr>
            <w:tcW w:w="427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61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Գնումը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կատարվել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է ԳՀ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ընթացակարգով,քանի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որ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գերազանցում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բազային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միավորի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յոթանասունապատիկը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</w:tr>
      <w:tr w:rsidR="004432E8" w:rsidRPr="004432E8" w:rsidTr="00103232">
        <w:trPr>
          <w:gridAfter w:val="10"/>
          <w:wAfter w:w="17958" w:type="dxa"/>
          <w:trHeight w:val="198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432E8" w:rsidRPr="004432E8" w:rsidTr="00103232">
        <w:trPr>
          <w:gridAfter w:val="10"/>
          <w:wAfter w:w="17958" w:type="dxa"/>
          <w:trHeight w:val="146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a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432E8" w:rsidTr="00103232">
        <w:trPr>
          <w:gridAfter w:val="10"/>
          <w:wAfter w:w="17958" w:type="dxa"/>
          <w:trHeight w:val="146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4432E8" w:rsidTr="00103232">
        <w:trPr>
          <w:gridAfter w:val="10"/>
          <w:wAfter w:w="17958" w:type="dxa"/>
          <w:trHeight w:val="66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4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2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51</w:t>
            </w:r>
          </w:p>
        </w:tc>
        <w:tc>
          <w:tcPr>
            <w:tcW w:w="1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Համայնքային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</w:p>
        </w:tc>
        <w:tc>
          <w:tcPr>
            <w:tcW w:w="1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66"/>
        </w:trPr>
        <w:tc>
          <w:tcPr>
            <w:tcW w:w="1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7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7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198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157"/>
        </w:trPr>
        <w:tc>
          <w:tcPr>
            <w:tcW w:w="6841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4432E8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4432E8"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9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432E8" w:rsidRDefault="00466715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11,05.2022</w:t>
            </w:r>
            <w:r w:rsidR="004432E8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</w:tr>
      <w:tr w:rsidR="004432E8" w:rsidTr="00103232">
        <w:trPr>
          <w:gridAfter w:val="10"/>
          <w:wAfter w:w="17958" w:type="dxa"/>
          <w:trHeight w:val="166"/>
        </w:trPr>
        <w:tc>
          <w:tcPr>
            <w:tcW w:w="612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ի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  <w:r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40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93"/>
        </w:trPr>
        <w:tc>
          <w:tcPr>
            <w:tcW w:w="6128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0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47"/>
        </w:trPr>
        <w:tc>
          <w:tcPr>
            <w:tcW w:w="6128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Հրավերի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վերաբերյալ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պարզաբանումների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Հարցարդման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432E8" w:rsidTr="00103232">
        <w:trPr>
          <w:gridAfter w:val="10"/>
          <w:wAfter w:w="17958" w:type="dxa"/>
          <w:trHeight w:val="47"/>
        </w:trPr>
        <w:tc>
          <w:tcPr>
            <w:tcW w:w="6128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157"/>
        </w:trPr>
        <w:tc>
          <w:tcPr>
            <w:tcW w:w="6128" w:type="dxa"/>
            <w:gridSpan w:val="2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432E8" w:rsidTr="00103232">
        <w:trPr>
          <w:gridAfter w:val="10"/>
          <w:wAfter w:w="17958" w:type="dxa"/>
          <w:trHeight w:val="55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432E8" w:rsidRPr="004432E8" w:rsidTr="00103232">
        <w:trPr>
          <w:gridAfter w:val="10"/>
          <w:wAfter w:w="17958" w:type="dxa"/>
          <w:trHeight w:val="40"/>
        </w:trPr>
        <w:tc>
          <w:tcPr>
            <w:tcW w:w="13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7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4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4432E8" w:rsidTr="00103232">
        <w:trPr>
          <w:gridAfter w:val="10"/>
          <w:wAfter w:w="17958" w:type="dxa"/>
          <w:trHeight w:val="215"/>
        </w:trPr>
        <w:tc>
          <w:tcPr>
            <w:tcW w:w="13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4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  <w:r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4432E8" w:rsidTr="00103232">
        <w:trPr>
          <w:gridAfter w:val="10"/>
          <w:wAfter w:w="17958" w:type="dxa"/>
          <w:trHeight w:val="138"/>
        </w:trPr>
        <w:tc>
          <w:tcPr>
            <w:tcW w:w="13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19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432E8" w:rsidTr="00103232">
        <w:trPr>
          <w:gridAfter w:val="10"/>
          <w:wAfter w:w="17958" w:type="dxa"/>
          <w:trHeight w:val="138"/>
        </w:trPr>
        <w:tc>
          <w:tcPr>
            <w:tcW w:w="13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07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r>
              <w:rPr>
                <w:rStyle w:val="aa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432E8" w:rsidTr="00103232">
        <w:trPr>
          <w:gridAfter w:val="10"/>
          <w:wAfter w:w="17958" w:type="dxa"/>
          <w:trHeight w:val="259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52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2E8" w:rsidRDefault="004432E8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E6390A" w:rsidTr="00103232">
        <w:trPr>
          <w:gridAfter w:val="10"/>
          <w:wAfter w:w="17958" w:type="dxa"/>
          <w:trHeight w:val="84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0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Մկրտչյան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lastRenderedPageBreak/>
              <w:t>Մարտինի</w:t>
            </w:r>
            <w:proofErr w:type="spellEnd"/>
          </w:p>
        </w:tc>
        <w:tc>
          <w:tcPr>
            <w:tcW w:w="15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90A" w:rsidRPr="00E6390A" w:rsidRDefault="00E6390A" w:rsidP="00E6390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6390A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>10679000</w:t>
            </w:r>
          </w:p>
        </w:tc>
        <w:tc>
          <w:tcPr>
            <w:tcW w:w="15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90A" w:rsidRPr="00E6390A" w:rsidRDefault="00E6390A" w:rsidP="00E6390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6390A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10679000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90A" w:rsidRPr="00E6390A" w:rsidRDefault="00E6390A" w:rsidP="00E6390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6390A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10679000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390A" w:rsidRPr="00E6390A" w:rsidRDefault="00E6390A" w:rsidP="00E6390A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E6390A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10679000</w:t>
            </w:r>
          </w:p>
        </w:tc>
      </w:tr>
      <w:tr w:rsidR="00E6390A" w:rsidRPr="004432E8" w:rsidTr="00103232">
        <w:trPr>
          <w:gridAfter w:val="10"/>
          <w:wAfter w:w="17958" w:type="dxa"/>
          <w:trHeight w:val="293"/>
        </w:trPr>
        <w:tc>
          <w:tcPr>
            <w:tcW w:w="25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2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Եթե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են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գների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նվազեցման</w:t>
            </w:r>
            <w:proofErr w:type="spellEnd"/>
            <w:r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</w:rPr>
              <w:t>նպատակով</w:t>
            </w:r>
            <w:proofErr w:type="spellEnd"/>
            <w:r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E6390A" w:rsidRPr="004432E8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E6390A" w:rsidTr="00103232">
        <w:trPr>
          <w:gridAfter w:val="10"/>
          <w:wAfter w:w="17958" w:type="dxa"/>
          <w:trHeight w:val="146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90A" w:rsidRDefault="00E6390A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Տ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E1FE9" w:rsidRPr="004432E8" w:rsidTr="00103232">
        <w:trPr>
          <w:gridAfter w:val="10"/>
          <w:wAfter w:w="17958" w:type="dxa"/>
          <w:trHeight w:val="146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0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22631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E1FE9" w:rsidTr="008809CA">
        <w:trPr>
          <w:gridAfter w:val="10"/>
          <w:wAfter w:w="17958" w:type="dxa"/>
          <w:trHeight w:val="14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Default="00CE1FE9" w:rsidP="00CE1FE9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Default="00CE1FE9" w:rsidP="00CE1FE9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Default="00CE1FE9" w:rsidP="00CE1FE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պահանջվող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1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1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1FE9" w:rsidRPr="0022631D" w:rsidRDefault="00CE1FE9" w:rsidP="00CE1FE9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պահանջվող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</w:tr>
      <w:tr w:rsidR="00CE1FE9" w:rsidRPr="00103232" w:rsidTr="00694731">
        <w:trPr>
          <w:gridAfter w:val="10"/>
          <w:wAfter w:w="17958" w:type="dxa"/>
          <w:trHeight w:val="146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Մկրտչյան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Մարտինի</w:t>
            </w:r>
            <w:proofErr w:type="spellEnd"/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</w:p>
        </w:tc>
        <w:tc>
          <w:tcPr>
            <w:tcW w:w="11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1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FE9" w:rsidRDefault="00CE1FE9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</w:p>
        </w:tc>
      </w:tr>
      <w:tr w:rsidR="00103232" w:rsidRPr="004432E8" w:rsidTr="00103232">
        <w:trPr>
          <w:gridAfter w:val="10"/>
          <w:wAfter w:w="17958" w:type="dxa"/>
          <w:trHeight w:val="348"/>
        </w:trPr>
        <w:tc>
          <w:tcPr>
            <w:tcW w:w="256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32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`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Հայտերի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մերժման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4"/>
                <w:szCs w:val="14"/>
              </w:rPr>
              <w:t>հիմքեր</w:t>
            </w:r>
            <w:proofErr w:type="spellEnd"/>
            <w:r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103232" w:rsidRPr="004432E8" w:rsidTr="00103232">
        <w:trPr>
          <w:gridAfter w:val="10"/>
          <w:wAfter w:w="17958" w:type="dxa"/>
          <w:trHeight w:val="348"/>
        </w:trPr>
        <w:tc>
          <w:tcPr>
            <w:tcW w:w="256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32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RPr="004432E8" w:rsidTr="00103232">
        <w:trPr>
          <w:gridAfter w:val="10"/>
          <w:wAfter w:w="17958" w:type="dxa"/>
          <w:trHeight w:val="292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350"/>
        </w:trPr>
        <w:tc>
          <w:tcPr>
            <w:tcW w:w="48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19.05.2022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103232" w:rsidTr="00103232">
        <w:trPr>
          <w:gridAfter w:val="10"/>
          <w:wAfter w:w="17958" w:type="dxa"/>
          <w:trHeight w:val="93"/>
        </w:trPr>
        <w:tc>
          <w:tcPr>
            <w:tcW w:w="4872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Կիրառելի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չէ</w:t>
            </w:r>
            <w:proofErr w:type="spellEnd"/>
          </w:p>
        </w:tc>
        <w:tc>
          <w:tcPr>
            <w:tcW w:w="29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93"/>
        </w:trPr>
        <w:tc>
          <w:tcPr>
            <w:tcW w:w="4872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0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348"/>
        </w:trPr>
        <w:tc>
          <w:tcPr>
            <w:tcW w:w="10890" w:type="dxa"/>
            <w:gridSpan w:val="4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4432E8" w:rsidRDefault="00103232" w:rsidP="00E6390A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  20.05.2022</w:t>
            </w:r>
            <w:r>
              <w:rPr>
                <w:rFonts w:ascii="Sylfaen" w:hAnsi="Sylfaen"/>
                <w:b/>
                <w:sz w:val="14"/>
                <w:szCs w:val="14"/>
              </w:rPr>
              <w:t>թ</w:t>
            </w:r>
            <w:r w:rsidRPr="004432E8">
              <w:rPr>
                <w:rFonts w:ascii="Sylfaen" w:hAnsi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103232" w:rsidTr="00103232">
        <w:trPr>
          <w:gridAfter w:val="10"/>
          <w:wAfter w:w="17958" w:type="dxa"/>
          <w:trHeight w:val="348"/>
        </w:trPr>
        <w:tc>
          <w:tcPr>
            <w:tcW w:w="48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4432E8" w:rsidRDefault="00103232" w:rsidP="00E6390A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ստորագրված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պայմանագիրը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մոտ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23.05.2022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103232" w:rsidTr="00103232">
        <w:trPr>
          <w:gridAfter w:val="1"/>
          <w:wAfter w:w="2993" w:type="dxa"/>
          <w:trHeight w:val="348"/>
        </w:trPr>
        <w:tc>
          <w:tcPr>
            <w:tcW w:w="4872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4432E8" w:rsidRDefault="00103232" w:rsidP="00E6390A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Պատվիրատուի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կողմից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proofErr w:type="spellEnd"/>
            <w:r w:rsidRPr="004432E8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0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23.05.2022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  <w:tc>
          <w:tcPr>
            <w:tcW w:w="2993" w:type="dxa"/>
            <w:gridSpan w:val="3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  <w:gridSpan w:val="3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03232" w:rsidTr="00103232">
        <w:trPr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3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  <w:gridSpan w:val="3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03232" w:rsidTr="00103232">
        <w:trPr>
          <w:gridAfter w:val="5"/>
          <w:wAfter w:w="13510" w:type="dxa"/>
          <w:trHeight w:val="19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Չափա-բաժնի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690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  <w:proofErr w:type="spellEnd"/>
          </w:p>
        </w:tc>
        <w:tc>
          <w:tcPr>
            <w:tcW w:w="1112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12" w:type="dxa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12" w:type="dxa"/>
            <w:gridSpan w:val="2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>
            <w:pPr>
              <w:spacing w:after="160" w:line="259" w:lineRule="auto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103232" w:rsidTr="00103232">
        <w:trPr>
          <w:gridAfter w:val="10"/>
          <w:wAfter w:w="17958" w:type="dxa"/>
          <w:trHeight w:val="240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5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9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03232" w:rsidTr="00103232">
        <w:trPr>
          <w:gridAfter w:val="10"/>
          <w:wAfter w:w="17958" w:type="dxa"/>
          <w:trHeight w:val="266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3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5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  <w:r>
              <w:rPr>
                <w:rStyle w:val="aa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103232" w:rsidTr="00103232">
        <w:trPr>
          <w:gridAfter w:val="10"/>
          <w:wAfter w:w="17958" w:type="dxa"/>
          <w:trHeight w:val="148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Մկրտչյան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Մարտինի</w:t>
            </w:r>
            <w:proofErr w:type="spellEnd"/>
          </w:p>
        </w:tc>
        <w:tc>
          <w:tcPr>
            <w:tcW w:w="20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ՇՄԱՀ-</w:t>
            </w:r>
            <w:r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ԳՀԾՁԲ-22/14</w:t>
            </w:r>
          </w:p>
        </w:tc>
        <w:tc>
          <w:tcPr>
            <w:tcW w:w="14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23.05.2022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12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22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0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071331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4000000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071331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4000000</w:t>
            </w:r>
          </w:p>
        </w:tc>
      </w:tr>
      <w:tr w:rsidR="00103232" w:rsidTr="00103232">
        <w:trPr>
          <w:gridAfter w:val="10"/>
          <w:wAfter w:w="17958" w:type="dxa"/>
          <w:trHeight w:val="152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103232" w:rsidRPr="004432E8" w:rsidTr="00103232">
        <w:trPr>
          <w:gridAfter w:val="10"/>
          <w:wAfter w:w="17958" w:type="dxa"/>
          <w:trHeight w:val="126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8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Բ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անկային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1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ՀՎՀՀ</w:t>
            </w:r>
            <w:r>
              <w:rPr>
                <w:rStyle w:val="aa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>
              <w:rPr>
                <w:rFonts w:ascii="Sylfaen" w:hAnsi="Sylfaen"/>
                <w:b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03232" w:rsidTr="00103232">
        <w:trPr>
          <w:gridAfter w:val="10"/>
          <w:wAfter w:w="17958" w:type="dxa"/>
          <w:trHeight w:val="157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232" w:rsidRDefault="00103232" w:rsidP="00E6390A">
            <w:r>
              <w:rPr>
                <w:rFonts w:ascii="Sylfaen" w:hAnsi="Sylfaen"/>
                <w:b/>
                <w:sz w:val="16"/>
                <w:szCs w:val="16"/>
              </w:rPr>
              <w:t xml:space="preserve">Ա/Ձ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Արման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Մկրտչյան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</w:rPr>
              <w:t>Մարտինի</w:t>
            </w:r>
            <w:proofErr w:type="spellEnd"/>
          </w:p>
        </w:tc>
        <w:tc>
          <w:tcPr>
            <w:tcW w:w="28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232" w:rsidRDefault="00103232" w:rsidP="00E6390A">
            <w:r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Շիրակի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մարզ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գ.Ախուրյան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Ախուրյանի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խճուղի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53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igityankaren@mail.ru</w:t>
            </w:r>
          </w:p>
        </w:tc>
        <w:tc>
          <w:tcPr>
            <w:tcW w:w="19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="00103232" w:rsidRDefault="00103232" w:rsidP="00E6390A">
            <w:pPr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 xml:space="preserve">   16001012542700</w:t>
            </w:r>
          </w:p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57316728</w:t>
            </w:r>
          </w:p>
        </w:tc>
      </w:tr>
      <w:tr w:rsidR="00103232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RPr="004432E8" w:rsidTr="00103232">
        <w:trPr>
          <w:gridAfter w:val="10"/>
          <w:wAfter w:w="17958" w:type="dxa"/>
          <w:trHeight w:val="202"/>
        </w:trPr>
        <w:tc>
          <w:tcPr>
            <w:tcW w:w="2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1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103232" w:rsidRPr="004432E8" w:rsidTr="00103232">
        <w:trPr>
          <w:gridAfter w:val="10"/>
          <w:wAfter w:w="17958" w:type="dxa"/>
          <w:trHeight w:val="202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Pr="00E4188B" w:rsidRDefault="00103232" w:rsidP="00E50F51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երեք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4188B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proofErr w:type="spellEnd"/>
            <w:r w:rsidRPr="00E4188B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է՝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ա.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բ.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է.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հայտարարություններ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՝ «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» ՀՀ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2-րդ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103232" w:rsidRPr="004D078F" w:rsidRDefault="00103232" w:rsidP="00E50F51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3)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103232" w:rsidRPr="004D078F" w:rsidRDefault="00103232" w:rsidP="00E50F51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դեպքում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103232" w:rsidRDefault="00103232" w:rsidP="00E50F51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D078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  <w:r w:rsidRPr="004D078F">
              <w:rPr>
                <w:rFonts w:ascii="GHEA Grapalat" w:hAnsi="GHEA Grapalat"/>
                <w:b/>
                <w:sz w:val="14"/>
                <w:szCs w:val="14"/>
              </w:rPr>
              <w:t xml:space="preserve"> է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lusinmat001@mail.ru</w:t>
            </w:r>
            <w:r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  <w:r w:rsidRPr="004D078F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12"/>
            </w:r>
          </w:p>
        </w:tc>
      </w:tr>
      <w:tr w:rsidR="00103232" w:rsidRPr="004432E8" w:rsidTr="00103232">
        <w:trPr>
          <w:gridAfter w:val="10"/>
          <w:wAfter w:w="17958" w:type="dxa"/>
          <w:trHeight w:val="480"/>
        </w:trPr>
        <w:tc>
          <w:tcPr>
            <w:tcW w:w="2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232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Մասնակիցների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ներգրավման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նպատակով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&lt;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&gt; ՀՀ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համաձայն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իրականացված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հրապարակումների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տեղեկությունները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232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03232" w:rsidRPr="004432E8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431"/>
        </w:trPr>
        <w:tc>
          <w:tcPr>
            <w:tcW w:w="2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4432E8" w:rsidRDefault="00103232" w:rsidP="00E6390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1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Pr="004432E8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</w:tc>
      </w:tr>
      <w:tr w:rsidR="00103232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Pr="004432E8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03232" w:rsidTr="00103232">
        <w:trPr>
          <w:gridAfter w:val="10"/>
          <w:wAfter w:w="17958" w:type="dxa"/>
          <w:trHeight w:val="431"/>
        </w:trPr>
        <w:tc>
          <w:tcPr>
            <w:tcW w:w="2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Pr="004432E8" w:rsidRDefault="00103232" w:rsidP="00E6390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Գ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և</w:t>
            </w:r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4432E8">
              <w:rPr>
                <w:rFonts w:ascii="Sylfaen" w:hAnsi="Sylfaen" w:cs="Times Armenia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1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Pr="004432E8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</w:p>
        </w:tc>
      </w:tr>
      <w:tr w:rsidR="00103232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Pr="004432E8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</w:tr>
      <w:tr w:rsidR="00103232" w:rsidTr="00103232">
        <w:trPr>
          <w:gridAfter w:val="10"/>
          <w:wAfter w:w="17958" w:type="dxa"/>
          <w:trHeight w:val="431"/>
        </w:trPr>
        <w:tc>
          <w:tcPr>
            <w:tcW w:w="2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232" w:rsidRDefault="00103232" w:rsidP="00E6390A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18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Default="00103232" w:rsidP="00E6390A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291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03232" w:rsidRDefault="00103232" w:rsidP="00E6390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03232" w:rsidTr="00103232">
        <w:trPr>
          <w:gridAfter w:val="10"/>
          <w:wAfter w:w="17958" w:type="dxa"/>
          <w:trHeight w:val="229"/>
        </w:trPr>
        <w:tc>
          <w:tcPr>
            <w:tcW w:w="10890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232" w:rsidRPr="004432E8" w:rsidRDefault="00103232" w:rsidP="00E6390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D428C1" w:rsidTr="00103232">
        <w:trPr>
          <w:gridAfter w:val="10"/>
          <w:wAfter w:w="17958" w:type="dxa"/>
          <w:trHeight w:val="47"/>
        </w:trPr>
        <w:tc>
          <w:tcPr>
            <w:tcW w:w="3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8C1" w:rsidRPr="0022631D" w:rsidRDefault="00D428C1" w:rsidP="00D428C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2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C1" w:rsidRPr="0022631D" w:rsidRDefault="00D428C1" w:rsidP="00D428C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C1" w:rsidRPr="0022631D" w:rsidRDefault="00D428C1" w:rsidP="00D428C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22631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2631D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428C1" w:rsidTr="00103232">
        <w:trPr>
          <w:gridAfter w:val="10"/>
          <w:wAfter w:w="17958" w:type="dxa"/>
          <w:trHeight w:val="47"/>
        </w:trPr>
        <w:tc>
          <w:tcPr>
            <w:tcW w:w="3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8C1" w:rsidRPr="0022631D" w:rsidRDefault="00D428C1" w:rsidP="00D428C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92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C1" w:rsidRPr="0022631D" w:rsidRDefault="00D428C1" w:rsidP="00D428C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0312/7-08-85/</w:t>
            </w:r>
          </w:p>
        </w:tc>
        <w:tc>
          <w:tcPr>
            <w:tcW w:w="37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C1" w:rsidRPr="0022631D" w:rsidRDefault="00D428C1" w:rsidP="00D428C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7455D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:rsidR="004432E8" w:rsidRDefault="004432E8" w:rsidP="004432E8">
      <w:pPr>
        <w:tabs>
          <w:tab w:val="left" w:pos="6845"/>
        </w:tabs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4432E8" w:rsidRDefault="004432E8" w:rsidP="004432E8">
      <w:pPr>
        <w:tabs>
          <w:tab w:val="left" w:pos="6845"/>
        </w:tabs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Պատվիրատու</w:t>
      </w:r>
      <w:r>
        <w:rPr>
          <w:rFonts w:ascii="Sylfaen" w:hAnsi="Sylfaen"/>
          <w:sz w:val="20"/>
          <w:lang w:val="af-ZA"/>
        </w:rPr>
        <w:t>՝  Ախուրյանի համայնքապետարան</w:t>
      </w:r>
      <w:bookmarkStart w:id="0" w:name="_GoBack"/>
      <w:bookmarkEnd w:id="0"/>
    </w:p>
    <w:p w:rsidR="00F12C76" w:rsidRDefault="00F12C76" w:rsidP="006C0B77">
      <w:pPr>
        <w:ind w:firstLine="709"/>
        <w:jc w:val="both"/>
      </w:pPr>
    </w:p>
    <w:sectPr w:rsidR="00F12C76" w:rsidSect="004432E8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06" w:rsidRDefault="00EC1706" w:rsidP="004432E8">
      <w:r>
        <w:separator/>
      </w:r>
    </w:p>
  </w:endnote>
  <w:endnote w:type="continuationSeparator" w:id="0">
    <w:p w:rsidR="00EC1706" w:rsidRDefault="00EC1706" w:rsidP="004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06" w:rsidRDefault="00EC1706" w:rsidP="004432E8">
      <w:r>
        <w:separator/>
      </w:r>
    </w:p>
  </w:footnote>
  <w:footnote w:type="continuationSeparator" w:id="0">
    <w:p w:rsidR="00EC1706" w:rsidRDefault="00EC1706" w:rsidP="004432E8">
      <w:r>
        <w:continuationSeparator/>
      </w:r>
    </w:p>
  </w:footnote>
  <w:footnote w:id="1">
    <w:p w:rsidR="004432E8" w:rsidRDefault="004432E8" w:rsidP="004432E8">
      <w:pPr>
        <w:pStyle w:val="a4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432E8" w:rsidRDefault="004432E8" w:rsidP="004432E8">
      <w:pPr>
        <w:pStyle w:val="a4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a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a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432E8" w:rsidRDefault="004432E8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103232" w:rsidRDefault="00103232" w:rsidP="004432E8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103232" w:rsidRDefault="00103232" w:rsidP="004432E8">
      <w:pPr>
        <w:pStyle w:val="a4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103232" w:rsidRPr="00C61D9C" w:rsidRDefault="00103232" w:rsidP="00E50F51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8"/>
          <w:szCs w:val="8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03232" w:rsidRPr="00C61D9C" w:rsidRDefault="00103232" w:rsidP="00E50F51">
      <w:pPr>
        <w:pStyle w:val="a4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և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</w:rPr>
        <w:t>՝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03232" w:rsidRPr="00005B9C" w:rsidRDefault="00103232" w:rsidP="00E50F51">
      <w:pPr>
        <w:pStyle w:val="a4"/>
        <w:jc w:val="both"/>
        <w:rPr>
          <w:rFonts w:ascii="Calibri" w:hAnsi="Calibri"/>
          <w:lang w:val="hy-AM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83"/>
    <w:rsid w:val="00071331"/>
    <w:rsid w:val="00103232"/>
    <w:rsid w:val="00132E28"/>
    <w:rsid w:val="001F066C"/>
    <w:rsid w:val="003215FC"/>
    <w:rsid w:val="004432E8"/>
    <w:rsid w:val="00465624"/>
    <w:rsid w:val="00466715"/>
    <w:rsid w:val="00690861"/>
    <w:rsid w:val="006C0B77"/>
    <w:rsid w:val="008242FF"/>
    <w:rsid w:val="00870751"/>
    <w:rsid w:val="00922C48"/>
    <w:rsid w:val="00B915B7"/>
    <w:rsid w:val="00CE1FE9"/>
    <w:rsid w:val="00D428C1"/>
    <w:rsid w:val="00D6118D"/>
    <w:rsid w:val="00D642A9"/>
    <w:rsid w:val="00E50F51"/>
    <w:rsid w:val="00E6390A"/>
    <w:rsid w:val="00EA59DF"/>
    <w:rsid w:val="00EC1706"/>
    <w:rsid w:val="00EE4070"/>
    <w:rsid w:val="00F12C76"/>
    <w:rsid w:val="00F87183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77D1"/>
  <w15:chartTrackingRefBased/>
  <w15:docId w15:val="{D3596346-23C1-4A82-A62C-37A2185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E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32E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4">
    <w:name w:val="footnote text"/>
    <w:basedOn w:val="a"/>
    <w:link w:val="a5"/>
    <w:semiHidden/>
    <w:unhideWhenUsed/>
    <w:rsid w:val="004432E8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4432E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4432E8"/>
    <w:rPr>
      <w:rFonts w:ascii="Arial Armenian" w:hAnsi="Arial Armenian"/>
      <w:sz w:val="20"/>
    </w:rPr>
  </w:style>
  <w:style w:type="character" w:customStyle="1" w:styleId="a7">
    <w:name w:val="Основной текст Знак"/>
    <w:basedOn w:val="a0"/>
    <w:link w:val="a6"/>
    <w:semiHidden/>
    <w:rsid w:val="004432E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8">
    <w:name w:val="Основной текст с отступом Знак"/>
    <w:aliases w:val="Char Char Char Знак,Char Char Char Char Знак,Char Знак"/>
    <w:basedOn w:val="a0"/>
    <w:link w:val="a9"/>
    <w:semiHidden/>
    <w:locked/>
    <w:rsid w:val="004432E8"/>
    <w:rPr>
      <w:rFonts w:ascii="Arial LatArm" w:hAnsi="Arial LatArm"/>
      <w:sz w:val="24"/>
      <w:lang w:val="en-US"/>
    </w:rPr>
  </w:style>
  <w:style w:type="paragraph" w:styleId="a9">
    <w:name w:val="Body Text Indent"/>
    <w:aliases w:val="Char Char Char,Char Char Char Char,Char"/>
    <w:basedOn w:val="a"/>
    <w:link w:val="a8"/>
    <w:semiHidden/>
    <w:unhideWhenUsed/>
    <w:rsid w:val="004432E8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32E8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styleId="aa">
    <w:name w:val="footnote reference"/>
    <w:semiHidden/>
    <w:unhideWhenUsed/>
    <w:rsid w:val="004432E8"/>
    <w:rPr>
      <w:vertAlign w:val="superscript"/>
    </w:rPr>
  </w:style>
  <w:style w:type="character" w:styleId="ab">
    <w:name w:val="Emphasis"/>
    <w:basedOn w:val="a0"/>
    <w:qFormat/>
    <w:rsid w:val="00443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2022-05-24T06:28:00Z</dcterms:created>
  <dcterms:modified xsi:type="dcterms:W3CDTF">2022-05-24T06:57:00Z</dcterms:modified>
</cp:coreProperties>
</file>