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45E2" w14:textId="05AC0399" w:rsidR="00D505E1" w:rsidRPr="00933D5C" w:rsidRDefault="00D505E1" w:rsidP="00D505E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Calibri"/>
          <w:color w:val="000000"/>
          <w:sz w:val="21"/>
          <w:szCs w:val="21"/>
        </w:rPr>
      </w:pPr>
      <w:bookmarkStart w:id="0" w:name="_Hlk155884518"/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Հավելված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Հայաստանի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Հանրապետության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Շիրակի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մարզի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Ախուրյան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համայնքի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>ավագանու</w:t>
      </w:r>
      <w:proofErr w:type="spellEnd"/>
      <w:r w:rsidRPr="00933D5C"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br/>
        <w:t xml:space="preserve">2024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թվականի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</w:t>
      </w:r>
      <w:proofErr w:type="spellStart"/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սեպտեմբերի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1</w:t>
      </w:r>
      <w:r w:rsidR="00F04F39">
        <w:rPr>
          <w:rFonts w:ascii="GHEA Grapalat" w:eastAsia="Times New Roman" w:hAnsi="GHEA Grapalat" w:cs="Calibri"/>
          <w:color w:val="000000"/>
          <w:sz w:val="21"/>
          <w:szCs w:val="21"/>
        </w:rPr>
        <w:t>1</w:t>
      </w:r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-ի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թիվ</w:t>
      </w:r>
      <w:proofErr w:type="spellEnd"/>
      <w:r>
        <w:rPr>
          <w:rFonts w:ascii="GHEA Grapalat" w:eastAsia="Times New Roman" w:hAnsi="GHEA Grapalat" w:cs="Calibri"/>
          <w:color w:val="000000"/>
          <w:sz w:val="21"/>
          <w:szCs w:val="21"/>
        </w:rPr>
        <w:t xml:space="preserve"> –Ա </w:t>
      </w:r>
      <w:proofErr w:type="spellStart"/>
      <w:r>
        <w:rPr>
          <w:rFonts w:ascii="GHEA Grapalat" w:eastAsia="Times New Roman" w:hAnsi="GHEA Grapalat" w:cs="Calibri"/>
          <w:color w:val="000000"/>
          <w:sz w:val="21"/>
          <w:szCs w:val="21"/>
        </w:rPr>
        <w:t>որոշման</w:t>
      </w:r>
      <w:proofErr w:type="spellEnd"/>
    </w:p>
    <w:p w14:paraId="68D0BA7A" w14:textId="77777777" w:rsidR="00D505E1" w:rsidRPr="00933D5C" w:rsidRDefault="00D505E1" w:rsidP="00D505E1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</w:p>
    <w:p w14:paraId="4FB08037" w14:textId="77777777" w:rsidR="000C47D5" w:rsidRDefault="000C47D5" w:rsidP="000C47D5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</w:p>
    <w:p w14:paraId="21040274" w14:textId="341E757D" w:rsidR="00D505E1" w:rsidRPr="00E45026" w:rsidRDefault="000C47D5" w:rsidP="00E45026">
      <w:pPr>
        <w:spacing w:after="0" w:line="240" w:lineRule="auto"/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</w:pPr>
      <w:r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</w:t>
      </w:r>
      <w:bookmarkEnd w:id="0"/>
      <w:r w:rsidR="00E45026">
        <w:rPr>
          <w:rFonts w:ascii="GHEA Grapalat" w:eastAsia="Calibri" w:hAnsi="GHEA Grapalat" w:cs="Times New Roman"/>
          <w:color w:val="000000"/>
          <w:sz w:val="56"/>
          <w:szCs w:val="56"/>
          <w:shd w:val="clear" w:color="auto" w:fill="FFFFFF"/>
        </w:rPr>
        <w:t xml:space="preserve">             </w:t>
      </w:r>
      <w:r w:rsidR="00D505E1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 w:rsidR="00D505E1">
        <w:rPr>
          <w:rFonts w:ascii="GHEA Grapalat" w:eastAsia="Times New Roman" w:hAnsi="GHEA Grapalat" w:cs="Calibri"/>
          <w:color w:val="000000"/>
          <w:sz w:val="28"/>
          <w:szCs w:val="28"/>
        </w:rPr>
        <w:t>ԿԱՆՈՆԱԴՐՈՒԹՅՈՒՆ</w:t>
      </w:r>
    </w:p>
    <w:p w14:paraId="31DEE0C7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4E61F474" w14:textId="59DB13A3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ՇԻՐԱԿԻ ՄԱՐԶԻ ԱԽՈՒՐՅԱՆ ՀԱՄԱՅՆՔԻ «</w:t>
      </w:r>
      <w:r w:rsidR="00075CE6">
        <w:rPr>
          <w:rFonts w:ascii="GHEA Grapalat" w:eastAsia="Times New Roman" w:hAnsi="GHEA Grapalat" w:cs="Times New Roman"/>
          <w:color w:val="000000"/>
          <w:sz w:val="24"/>
          <w:szCs w:val="24"/>
        </w:rPr>
        <w:t>ՇԻՐԱԿԻ</w:t>
      </w:r>
      <w:r w:rsidR="00FE09E0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ՆՌԱՆԵ</w:t>
      </w:r>
      <w:r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ՄՍՈՒՐ- ՄԱՆԿԱՊԱՐՏԵԶ » ՀԱՄԱՅՆՔԱՅԻՆ ՈՉ ԱՌԵՎՏՐԱՅԻՆ ԿԱԶՄԱԿԵՐՊՈՒԹՅԱՆ</w:t>
      </w:r>
    </w:p>
    <w:p w14:paraId="1EEBEEE5" w14:textId="77777777" w:rsidR="00D505E1" w:rsidRDefault="00D505E1" w:rsidP="00D505E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alibri"/>
          <w:color w:val="000000"/>
          <w:sz w:val="28"/>
          <w:szCs w:val="28"/>
        </w:rPr>
      </w:pPr>
    </w:p>
    <w:p w14:paraId="58188681" w14:textId="7572684A" w:rsidR="00CF3B96" w:rsidRPr="00A112D6" w:rsidRDefault="00D505E1" w:rsidP="00A112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>
        <w:rPr>
          <w:rFonts w:ascii="GHEA Grapalat" w:eastAsia="Times New Roman" w:hAnsi="GHEA Grapalat" w:cs="Calibri"/>
          <w:color w:val="000000"/>
          <w:sz w:val="28"/>
          <w:szCs w:val="28"/>
        </w:rPr>
        <w:t xml:space="preserve">                                                  </w:t>
      </w:r>
      <w:r w:rsidR="00CF3B96">
        <w:rPr>
          <w:rFonts w:ascii="GHEA Grapalat" w:eastAsia="Times New Roman" w:hAnsi="GHEA Grapalat" w:cs="Calibri"/>
          <w:color w:val="000000"/>
          <w:sz w:val="28"/>
          <w:szCs w:val="28"/>
        </w:rPr>
        <w:t>ԳԼՈՒԽ 1</w:t>
      </w:r>
    </w:p>
    <w:p w14:paraId="3FECDD9A" w14:textId="77777777" w:rsidR="00CF3B96" w:rsidRPr="00F55E47" w:rsidRDefault="00CF3B96" w:rsidP="00CF3B96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1"/>
          <w:szCs w:val="21"/>
        </w:rPr>
        <w:t xml:space="preserve">                                                             </w:t>
      </w:r>
      <w:r w:rsidRPr="00B11864">
        <w:rPr>
          <w:rFonts w:ascii="Calibri" w:eastAsia="Times New Roman" w:hAnsi="Calibri" w:cs="Calibri"/>
          <w:color w:val="000000"/>
          <w:sz w:val="21"/>
          <w:szCs w:val="21"/>
        </w:rPr>
        <w:t xml:space="preserve"> 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 </w:t>
      </w:r>
      <w:r w:rsidRPr="000621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ԸՆԴՀԱՆՈՒՐ ԴՐՈՒՅԹՆԵ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/>
        </w:rPr>
        <w:t>Ր</w:t>
      </w:r>
    </w:p>
    <w:p w14:paraId="6AE42556" w14:textId="77777777" w:rsidR="00127EF9" w:rsidRPr="00CF3B96" w:rsidRDefault="00127EF9" w:rsidP="00127EF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01CEE13" w14:textId="3413BB20" w:rsidR="003072BE" w:rsidRPr="003072BE" w:rsidRDefault="00127EF9" w:rsidP="003072BE">
      <w:pPr>
        <w:shd w:val="clear" w:color="auto" w:fill="FFFFFF"/>
        <w:spacing w:after="0" w:line="240" w:lineRule="auto"/>
        <w:ind w:firstLine="375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1.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Հայաստանի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B283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Հանրապետության</w:t>
      </w:r>
      <w:proofErr w:type="spellEnd"/>
      <w:r w:rsidR="00AB2838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մարզի</w:t>
      </w:r>
      <w:proofErr w:type="spellEnd"/>
      <w:r w:rsidR="00D32F55" w:rsidRPr="003675B6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" w:name="_Hlk98149790"/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Ախուրյան</w:t>
      </w:r>
      <w:proofErr w:type="spellEnd"/>
      <w:proofErr w:type="gramEnd"/>
      <w:r w:rsidR="00D32F55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D32F55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համայնքի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«</w:t>
      </w:r>
      <w:proofErr w:type="spellStart"/>
      <w:r w:rsidR="00075CE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Շիրակի</w:t>
      </w:r>
      <w:proofErr w:type="spellEnd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E09E0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Նռանե</w:t>
      </w:r>
      <w:proofErr w:type="spellEnd"/>
      <w:r w:rsidR="00FE09E0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մսուր-</w:t>
      </w:r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մանկապարտեզ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»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համայնքային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ոչ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առևտրային</w:t>
      </w:r>
      <w:proofErr w:type="spellEnd"/>
      <w:r w:rsidR="003072BE" w:rsidRPr="00CF3B9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2BE" w:rsidRPr="003675B6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կազմակերպութունը</w:t>
      </w:r>
      <w:proofErr w:type="spellEnd"/>
      <w:r w:rsid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իրավաբանական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կարգավիճակ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լիցենզիայի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առնվազն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տեսակի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ծրագիր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72BE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="003072BE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</w:p>
    <w:bookmarkEnd w:id="1"/>
    <w:p w14:paraId="40CC40A1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ղեկավարվում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Հանրակրթության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առևտրային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»,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ինքնակառավարման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76D83A66" w14:textId="0978B651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գտնվելու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վայրն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այաստանի</w:t>
      </w:r>
      <w:proofErr w:type="spellEnd"/>
      <w:r w:rsidR="008F10EF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5EA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անրապետության</w:t>
      </w:r>
      <w:proofErr w:type="spellEnd"/>
      <w:r w:rsidR="00025EAB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Ախուրյան</w:t>
      </w:r>
      <w:proofErr w:type="spellEnd"/>
      <w:proofErr w:type="gramEnd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10D5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գյուղ</w:t>
      </w:r>
      <w:proofErr w:type="spellEnd"/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</w:t>
      </w:r>
      <w:proofErr w:type="spellEnd"/>
      <w:r w:rsidR="00310D53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Գլխավոր</w:t>
      </w:r>
      <w:proofErr w:type="spellEnd"/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փողոց</w:t>
      </w:r>
      <w:proofErr w:type="spellEnd"/>
      <w:r w:rsidR="00681671"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681671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4-րդ </w:t>
      </w:r>
      <w:proofErr w:type="spellStart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փակուղի</w:t>
      </w:r>
      <w:proofErr w:type="spellEnd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44/3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 w:rsidRPr="00D505E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0455A0E" w14:textId="77777777" w:rsidR="00127EF9" w:rsidRPr="00CF3B9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առանձնացված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պարտավորությունների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գույքով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է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և</w:t>
      </w:r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գույքային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կրել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դատարանում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հայցվոր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պատասխանող</w:t>
      </w:r>
      <w:proofErr w:type="spellEnd"/>
      <w:r w:rsidRPr="00CF3B9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F9CC6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է`</w:t>
      </w:r>
    </w:p>
    <w:p w14:paraId="1C832F51" w14:textId="40588E75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bookmarkStart w:id="2" w:name="_Hlk81560206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ՀԱՅԱՍՏԱՆԻ ՀԱՆՐԱՊԵՏՈՒԹՅԱՆ ՇԻՐԱԿԻ ՄԱՐԶԻ ԱԽՈՒՐՅԱՆ </w:t>
      </w:r>
      <w:proofErr w:type="gramStart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«</w:t>
      </w:r>
      <w:proofErr w:type="gramEnd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r w:rsid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ՆՌԱՆԵ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</w:t>
      </w:r>
      <w:r w:rsidR="00CC10D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Ր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Զ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» ՀԱՄԱՅՆՔԱՅԻՆ ՈՉ ԱՌ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ԵՎ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ՏՐԱՅԻՆ ԿԱԶՄԱԿԵՐՊՈՒԹՅՈՒՆ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6FBAFA88" w14:textId="05DC1663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A112D6" w:rsidRPr="00A112D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ՀՀ ՇԻՐԱԿԻ ՄԱՐԶԻ ԱԽՈՒՐՅԱՆ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ՀԱՄԱՅՆՔԻ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ՇԻՐԱԿԻ</w:t>
      </w:r>
      <w:r w:rsid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ՆՌԱՆԵ</w:t>
      </w:r>
      <w:r w:rsidR="00B21A3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ՄՍՈՒՐ-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ՄԱՆԿԱՊԱՐՏԵԶ» ՀՈԱԿ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p w14:paraId="732A37E0" w14:textId="53AD9313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D433B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bookmarkStart w:id="3" w:name="_Hlk152661523"/>
      <w:bookmarkStart w:id="4" w:name="_Hlk152662689"/>
      <w:bookmarkStart w:id="5" w:name="_Hlk155886046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РЕСПУБЛИКА АРМЕНИЯ ШИРА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К</w:t>
      </w:r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СКАЯ ОБЛАСТЬ</w:t>
      </w:r>
      <w:bookmarkEnd w:id="3"/>
      <w:r w:rsid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bookmarkEnd w:id="4"/>
      <w:proofErr w:type="gramStart"/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АХУРЯНСКИЙ </w:t>
      </w:r>
      <w:bookmarkStart w:id="6" w:name="_Hlk98155156"/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bookmarkStart w:id="7" w:name="_Hlk175842496"/>
      <w:proofErr w:type="gramEnd"/>
      <w:r w:rsidR="00075CE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ШИРАКСКИЙ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 САД</w:t>
      </w:r>
      <w:r w:rsidR="00B21A36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-</w:t>
      </w:r>
      <w:r w:rsidR="00B21A36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FE09E0" w:rsidRPr="00FE09E0">
        <w:rPr>
          <w:rFonts w:ascii="GHEA Grapalat" w:hAnsi="GHEA Grapalat"/>
          <w:sz w:val="24"/>
          <w:szCs w:val="24"/>
          <w:lang w:val="ru-RU"/>
        </w:rPr>
        <w:t xml:space="preserve"> НРАНЕ</w:t>
      </w:r>
      <w:bookmarkEnd w:id="7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</w:t>
      </w:r>
      <w:bookmarkEnd w:id="6"/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ОБЩИННАЯ НЕКОМЕРЧЕСКАЯ ОРГАНИЗАЦИЯ</w:t>
      </w:r>
      <w:r w:rsidR="00855B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,</w:t>
      </w:r>
    </w:p>
    <w:p w14:paraId="62A96491" w14:textId="0CA8CE61" w:rsidR="00F21EE3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ռուսերեն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`</w:t>
      </w:r>
      <w:r w:rsidR="00F21EE3" w:rsidRPr="00F21EE3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 xml:space="preserve"> </w:t>
      </w:r>
      <w:r w:rsidR="00F21EE3" w:rsidRPr="000621F8">
        <w:rPr>
          <w:rFonts w:ascii="GHEA Grapalat" w:eastAsia="Times New Roman" w:hAnsi="GHEA Grapalat" w:cs="Times New Roman"/>
          <w:color w:val="000000"/>
          <w:sz w:val="24"/>
          <w:szCs w:val="24"/>
          <w:lang w:val="ru-RU"/>
        </w:rPr>
        <w:t>АХУРЯНСКИЙ</w:t>
      </w:r>
      <w:r w:rsidR="00252ABB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«</w:t>
      </w:r>
      <w:proofErr w:type="gramStart"/>
      <w:r w:rsidR="008765B5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ШИРАКСКИЙ</w:t>
      </w:r>
      <w:r w:rsidR="00CC10D2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8F036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ДЕТСКИЙ</w:t>
      </w:r>
      <w:proofErr w:type="gramEnd"/>
      <w:r w:rsidR="008F036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САД</w:t>
      </w:r>
      <w:r w:rsidR="008F036D" w:rsidRPr="00B21A3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-</w:t>
      </w:r>
      <w:r w:rsidR="008F036D" w:rsidRPr="00A669E2">
        <w:rPr>
          <w:rFonts w:ascii="GHEA Grapalat" w:hAnsi="GHEA Grapalat"/>
          <w:sz w:val="24"/>
          <w:szCs w:val="24"/>
          <w:lang w:val="ru-RU"/>
        </w:rPr>
        <w:t>ЯСЛИ</w:t>
      </w:r>
      <w:r w:rsidR="008F036D" w:rsidRPr="00F04F3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r w:rsidR="00FE09E0" w:rsidRPr="00FE09E0">
        <w:rPr>
          <w:rFonts w:ascii="GHEA Grapalat" w:hAnsi="GHEA Grapalat"/>
          <w:sz w:val="24"/>
          <w:szCs w:val="24"/>
          <w:lang w:val="ru-RU"/>
        </w:rPr>
        <w:t>НРАНЕ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» .</w:t>
      </w:r>
      <w:r w:rsidR="00F21EE3" w:rsidRPr="00F21EE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ОНКО</w:t>
      </w:r>
      <w:r w:rsidR="00F21EE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proofErr w:type="gramEnd"/>
    </w:p>
    <w:p w14:paraId="0522D234" w14:textId="475D739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18505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COMMUNITY NON-COMMERCIAL ORGANIZATION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«</w:t>
      </w:r>
      <w:proofErr w:type="gramStart"/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KINDERGARDEN </w:t>
      </w:r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E09E0" w:rsidRP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NRANE</w:t>
      </w:r>
      <w:proofErr w:type="gramEnd"/>
      <w:r w:rsidR="00FE09E0" w:rsidRP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8765B5" w:rsidRPr="008765B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SHIRAK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OF AKHURYAN COMMUNITY OF SHIRAK </w:t>
      </w:r>
      <w:r w:rsidR="008765B5">
        <w:rPr>
          <w:rFonts w:ascii="GHEA Grapalat" w:eastAsia="Times New Roman" w:hAnsi="GHEA Grapalat" w:cs="Times New Roman"/>
          <w:color w:val="000000"/>
          <w:sz w:val="24"/>
          <w:szCs w:val="24"/>
        </w:rPr>
        <w:t>PROVINCE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REPUBLIC OF</w:t>
      </w:r>
      <w:r w:rsidR="00E57E79" w:rsidRP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ARMENIA</w:t>
      </w:r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1B2C14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</w:p>
    <w:p w14:paraId="23E6D914" w14:textId="6A8A1FC6" w:rsidR="00127EF9" w:rsidRPr="00855B01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անգլերեն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կրճատ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`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6462C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«KINDERGARDEN </w:t>
      </w:r>
      <w:r w:rsidR="00FE09E0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NRANE</w:t>
      </w:r>
      <w:bookmarkStart w:id="8" w:name="_GoBack"/>
      <w:bookmarkEnd w:id="8"/>
      <w:r w:rsidR="008F036D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OF </w:t>
      </w:r>
      <w:r w:rsidR="008765B5" w:rsidRPr="00FE09E0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SIRAK</w:t>
      </w:r>
      <w:r w:rsidR="00FF549D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r w:rsidR="00F21EE3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CNCO</w:t>
      </w:r>
      <w:bookmarkEnd w:id="5"/>
      <w:r w:rsidR="00855B01" w:rsidRPr="00855B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</w:p>
    <w:bookmarkEnd w:id="2"/>
    <w:p w14:paraId="6A2292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զինանշանի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Կնիքը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ձևաթղթերը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խորհրդանիշը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զուգակցվել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B6D824C" w14:textId="109DE59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կայք</w:t>
      </w:r>
      <w:r w:rsidR="006241A3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հրապարակում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նախահաշիվը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հաստիքացուցակը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հայտարարությունները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32C72A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ինքնուրույն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B3750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420C4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8125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5B40F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0A2539B" w14:textId="095924A4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2</w:t>
      </w:r>
    </w:p>
    <w:p w14:paraId="7ED84474" w14:textId="0A4F55FC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ԳՈՐԾՈՒՆԵՈՒԹՅԱՆ ԱՌԱՐԿԱՆ ԵՎ ՆՊԱՏԱԿԸ</w:t>
      </w:r>
    </w:p>
    <w:p w14:paraId="49C7189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76073BD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առարկան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0E8F5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է։</w:t>
      </w:r>
    </w:p>
    <w:p w14:paraId="2C453B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ի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70081D0" w14:textId="19368A4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15.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ներդաշնակ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ամրապնդումն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հաղորդակցվելու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լեզուների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նախադրյալները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վարվեցողության</w:t>
      </w:r>
      <w:proofErr w:type="spellEnd"/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բնության</w:t>
      </w:r>
      <w:proofErr w:type="spellEnd"/>
      <w:r w:rsidR="006241A3" w:rsidRPr="006241A3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պատմության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մշակույթի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բարոյական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հայրենիքի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սիրո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նվիրվածության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շեղումների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կանխարգելումն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շտկումը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նախապատրաստումը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980F30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ժողովրդավարության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մարդասիրության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համամարդկային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արժեքների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զուգորդման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աշխարհիկ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բնույթի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սկզբունքների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2F87E75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չափորոշիչին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ֆիզիոլոգիական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սոցիալ-հոգեբանական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ընդունակություններին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2180E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անբաժանելի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ներառվել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4FEB168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հետազոտական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CBA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8420E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944B97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պահպանելով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C8D3DF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տրանսպորտային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փոխադրումները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218E033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01F40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մարզաառողջարարական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ճամբարներում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վճարովի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9F2E7E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ռեսուրս-կենտրոններ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վերապատրաստման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միտված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դասընթացներ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6B81EA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07DB9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ճկուն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ծառայություններ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4DB6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երկարօրյա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խնամք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A7175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FB3A3EC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FC921E6" w14:textId="6178A4A5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3C81CC9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01A6C5EB" w14:textId="02300B18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3 </w:t>
      </w:r>
    </w:p>
    <w:p w14:paraId="7F317FD0" w14:textId="77777777" w:rsidR="00CF3B96" w:rsidRDefault="00CF3B96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1DC5EE86" w14:textId="76037F24" w:rsidR="00127EF9" w:rsidRPr="003675B6" w:rsidRDefault="00127EF9" w:rsidP="006936F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ԿԱՌՈՒՑՎԱԾՔԸ ԵՎ ԿՐԹԱԴԱՍՏԻԱՐԱԿՉԱԿԱՆ ԳՈՐԾՈՒՆԵՈՒԹՅՈՒՆԸ</w:t>
      </w:r>
    </w:p>
    <w:p w14:paraId="4D5C53F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A0DD09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երաշխավորված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այլընտրանքային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փորձարարական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F07407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մակարդակը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բովանդակային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բաղադրիչների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գիտելիքների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հմտությունների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ոլորտներին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ուղղություններին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440DD63" w14:textId="237FD13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22. </w:t>
      </w:r>
      <w:proofErr w:type="spellStart"/>
      <w:proofErr w:type="gramStart"/>
      <w:r w:rsidR="00077109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կրթությունն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»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4-րդ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հոդվածի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6-րդ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779F5B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փոքրամասնությունների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մայրենի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ազգային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լեզվով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ուսուցմամբ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CD4ED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անկախ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կազմակերպական-իրավական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դիմումի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FB407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ներկայացուցչի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8812F4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առավելագույն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00D2C1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սկսվում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1-ից: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հարմարվողականության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փուլի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շաբաթական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պարապմունքների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թողած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ծավալը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DA1DCB4" w14:textId="7457B03A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տեղափոխումն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յուրաքանչյուր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20-ից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մինչև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սեպտեմբերի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5-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ը: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համալրվում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ամբողջ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59CADC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տարատարիք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յուրացնող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AB925E3" w14:textId="1BBB566D" w:rsidR="00127EF9" w:rsidRPr="003675B6" w:rsidRDefault="00127EF9" w:rsidP="008F10E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ըստ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տեսակ</w:t>
      </w:r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մսուր-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մանկապարտեզ</w:t>
      </w:r>
      <w:proofErr w:type="spellEnd"/>
      <w:r w:rsidR="008F10EF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է՝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E57E79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0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-6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E0D8F0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35138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Թույլատրվում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ցերեկային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երեկոյան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շուրջօրյա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հանգստյան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հաճախումը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43AF1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բնագավառի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օրինակելի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345F8F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բուժկանխարգելիչ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միջոցառումների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անցկացման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սանիտարահիգիենիկ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նորմերի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ռեժիմի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2327D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ընդունվելիս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անգամ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բժշկական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զննության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BD0C0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C64756" w14:textId="59FDEC36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4</w:t>
      </w:r>
    </w:p>
    <w:p w14:paraId="0B83FC22" w14:textId="08264F8B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ԿՐԹԱԴԱՍՏԻԱՐԱԿՉԱԿԱՆ ԳՈՐԾԸՆԹԱՑԻ ՄԱՍՆԱԿԻՑՆԵՐԸ</w:t>
      </w:r>
    </w:p>
    <w:p w14:paraId="616C5AA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14DF6CC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մասնակիցներն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A5CBE2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F87A7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).</w:t>
      </w:r>
    </w:p>
    <w:p w14:paraId="017E46C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լոգոպեդը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հոգեբանը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սոցիալական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ֆիզիկական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կուլտուրայի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բուժաշխատողը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46EE2B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ընդունելության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օրինական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ներկայացուցիչներին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ծանոթացնել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փաստաթղթերի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կանոնակարգում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CFC61D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38.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941845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աշխատակիցների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փոխհարաբերությունները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կառուցվում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հանդեպ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հարգանքի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17EC94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ընդունվում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անձինք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որակավորումն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տարիֆաորակավորման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բնութագրերին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7FCBA88" w14:textId="77777777" w:rsidR="00127EF9" w:rsidRDefault="00127EF9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աշխատաժամանակի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տևողությունը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58CB22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19A2A60" w14:textId="77777777" w:rsidR="006936F1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325879EB" w14:textId="77777777" w:rsidR="006936F1" w:rsidRPr="003675B6" w:rsidRDefault="006936F1" w:rsidP="000219FE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</w:p>
    <w:p w14:paraId="2D39D954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58760748" w14:textId="77777777" w:rsidR="00CC40BF" w:rsidRDefault="00CC40BF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14:paraId="450E05A7" w14:textId="1F534475" w:rsidR="00CF3B96" w:rsidRDefault="00CF3B96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5 </w:t>
      </w:r>
    </w:p>
    <w:p w14:paraId="074A0C6F" w14:textId="7D5BC7D4" w:rsidR="00127EF9" w:rsidRPr="003675B6" w:rsidRDefault="00127EF9" w:rsidP="000219FE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ԿԱՌԱՎԱՐՈՒՄԸ</w:t>
      </w:r>
    </w:p>
    <w:p w14:paraId="3ECBAC8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26A7A033" w14:textId="1FF0498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այսուհետ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):</w:t>
      </w:r>
    </w:p>
    <w:p w14:paraId="07B98B7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ցանկացած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վերջնական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428EE6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614F0E3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E1D06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054A5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փոփոխությունների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001278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համակարգի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5508B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43BCBD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հանձնաժողովի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հաշվեկշռի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508C94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D1DB900" w14:textId="19E01B6A" w:rsidR="00127EF9" w:rsidRPr="00132B1B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45.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Լիազորված</w:t>
      </w:r>
      <w:proofErr w:type="spellEnd"/>
      <w:r w:rsidR="00132B1B" w:rsidRPr="00A219E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մարմինը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՝</w:t>
      </w:r>
    </w:p>
    <w:p w14:paraId="584F0E8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ընդհանուր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բնականոն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BEDA04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62B47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կասեցնում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ուժը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կորցրած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ճանաչում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կարգադրություններն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5543D11" w14:textId="48596D85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4)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նշանակում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ազատում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տնօրենին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B76F9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լսում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քննում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741F45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8467AD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2E2E1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հաշվեկշիռը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4FA2D5B" w14:textId="619BE8B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</w:t>
      </w:r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օրենքով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որոշումներով</w:t>
      </w:r>
      <w:proofErr w:type="spellEnd"/>
      <w:r w:rsidR="00132B1B" w:rsidRPr="00132B1B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և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CAAC9E9" w14:textId="24430B3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արդյունավետ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խորհրդակցական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հոգաբարձուների</w:t>
      </w:r>
      <w:proofErr w:type="spellEnd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 )</w:t>
      </w:r>
      <w:proofErr w:type="gram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մարմիններ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F10BEE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47.</w:t>
      </w:r>
      <w:r w:rsidR="000219F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օգոստոսյան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առաջին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խորհուրդը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ժամկետով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գրանցվում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արձանագրությունների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մատյանում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0791DF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ընդգրկվում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բոլոր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17EF8A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վերապահված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ակտերի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ոչ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պատշաճ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F15DE6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550311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շահերը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գործարքներ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1D2B2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նախագահում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նիստերը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B299F9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6DBBA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գալու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վերալիազորման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լիազորագրեր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68B89E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ազատում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կիրառում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խրախուսման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նշանակում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տույժեր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236B73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բանկերում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հաշիվներ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81E9CE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սույն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սահմաններում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արձակում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հրամաններ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հրահանգներ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տալիս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պարտադիր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ցուցումներ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79763C68" w14:textId="7C7BBE5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8)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անվանացանկի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պաշտոնի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նկարագրի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թափուր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մրցույթը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կադրերի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ընտրությունը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կնքում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պայմանագրերը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բաշխում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7F8509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9)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վերահսկողություն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պարտականությունների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1C38F04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պաշտպանության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անվտանգության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տեխնիկայի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F6770F8" w14:textId="0A1C62DD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ցուցակ</w:t>
      </w:r>
      <w:proofErr w:type="spellEnd"/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ծախսերի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նախահաշ</w:t>
      </w:r>
      <w:r w:rsidR="00132B1B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վի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նախագծերը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ներկայացնում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որն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էլ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հաստատվում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է</w:t>
      </w:r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E65C05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նախատեսված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091D407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չափորոշչին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խմբի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գործընթացի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7FF060" w14:textId="159FA9E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լիազոր</w:t>
      </w:r>
      <w:proofErr w:type="spellEnd"/>
      <w:r w:rsidR="00104F32" w:rsidRPr="00104F32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մարմնի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գրավոր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կարկադրության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համաձայն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լիազորություններն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իսկ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անհնարինության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5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տարվա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փորձ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ունեցող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մասնագետը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783578E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Մեթոդիստը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ուսումնական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տեղակալը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6D051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F686FD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վերահսկում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96441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կրթադաստիարակչական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արդյունքի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3BF3C2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մեթոդկաբինետի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A72E86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հաղորդակից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դարձնում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մանկավարժական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գիտությունների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նորույթներին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054986A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տարիքային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առանձնահատկությունների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վերաբերյալ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իրազեկման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0BFEEC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53.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0E389CB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կյանքի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առողջության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2CE0F08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համակողմանի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ստեղծագործական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երևակայության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C78089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մշտապես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համագործակցում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ընտանիքի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ժողովների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33ED6BE2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54.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ղեկավարը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3650825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նախադպրոցական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ծրագրին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համատեղ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49A4F0C9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ծնողների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շրջանում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խորհրդատվություն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երաժշտական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գեղագիտական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դաստիարակության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հարցերի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շուրջ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7B63D2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55.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վարիչը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տնօրենի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գծով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օգնականը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)՝</w:t>
      </w:r>
      <w:proofErr w:type="gramEnd"/>
    </w:p>
    <w:p w14:paraId="05554E8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տնտեսական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սպասարկումը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ստացումն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B325F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մասնակցում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ճաշացուցակի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սննդամթերքի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պահանջագիր-հայտերի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կազմմանը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7C4CED8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հետևում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տեղամասի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սարքավորումների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վիճակին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վերանորոգելու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34402B4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4)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պատասխանատու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սպասարկող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անձնակազմի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աշխատանքային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կատարողական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կարգապահության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CCA2C5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07FBFCCA" w14:textId="66DE9011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ԳԼՈՒԽ </w:t>
      </w:r>
      <w:r w:rsidR="00127EF9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6</w:t>
      </w:r>
    </w:p>
    <w:p w14:paraId="13132F97" w14:textId="3E4569E3" w:rsidR="00127EF9" w:rsidRPr="000219FE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</w:rPr>
      </w:pP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ՀԱՍՏԱՏՈՒԹՅԱՆ ԳՈՒՅՔԸ ԵՎ ՖԻՆԱՆՍԱՏՆՏԵՍԱԿԱՆ</w:t>
      </w:r>
      <w:r w:rsidR="000219FE"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 xml:space="preserve"> </w:t>
      </w:r>
      <w:r w:rsidRPr="000219FE">
        <w:rPr>
          <w:rFonts w:ascii="GHEA Grapalat" w:eastAsia="Times New Roman" w:hAnsi="GHEA Grapalat" w:cs="Times New Roman"/>
          <w:b/>
          <w:bCs/>
          <w:color w:val="000000" w:themeColor="text1"/>
        </w:rPr>
        <w:t>ԳՈՐԾՈՒՆԵՈՒԹՅՈՒՆԸ</w:t>
      </w:r>
    </w:p>
    <w:p w14:paraId="6215799D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6CE759FE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56.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ձևավորվում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ժամանակ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հետագայում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ինչպես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նաև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ընթացքում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բերված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2745CF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57.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օրենքին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համապատասխան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հայեցողությամբ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տիրապետելու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1E19C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58.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պատկանող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հետո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մնացած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ED10400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59.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պահպանման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հոգսը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239350C3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60.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տարածվել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բռնագանձում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դատական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58E1DB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61.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հետ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վերցնելու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817876C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62.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չունի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ամրացված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նկատմամբ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իրավունքներն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գրավ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անհատույց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հանձնելու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B2F0B5" w14:textId="1EB38006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63. 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</w:t>
      </w:r>
      <w:r w:rsidR="00104F32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համարվող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շենք</w:t>
      </w:r>
      <w:proofErr w:type="spellEnd"/>
      <w:r w:rsidR="00D15A01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ը</w:t>
      </w:r>
      <w:r w:rsidR="00D15A01" w:rsidRPr="00D15A01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բացառիկ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դեպքերում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`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59509844" w14:textId="7C8D701E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lastRenderedPageBreak/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4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Համայնքային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հանձնվել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հիմնադրի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որոշմամբ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3EE410C" w14:textId="0273A552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5.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Համայնքային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վարձակալումից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եկամուտը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հանդիսանում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սեփականությունը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օգտագործվել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միայն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գործառույթների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66422E37" w14:textId="00A9CC30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դեպքում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նրա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գույքի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օգտագործման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որոշում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հիմնադիրը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3F3F16A" w14:textId="79E705E9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տնօրինում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10812589" w14:textId="6DAC690B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68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</w:t>
      </w:r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յու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վ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</w:t>
      </w:r>
      <w:proofErr w:type="spellEnd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ի</w:t>
      </w: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կողմից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հիմնադրի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հատկացումներից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589AAD2" w14:textId="7C835866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69.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</w:t>
      </w:r>
      <w:r w:rsidR="00B15B6C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ru-RU"/>
        </w:rPr>
        <w:t>ան</w:t>
      </w:r>
      <w:proofErr w:type="spellEnd"/>
      <w:r w:rsidR="00B15B6C" w:rsidRPr="00B15B6C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պետական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բյուջեից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մեկ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հաշվարկով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այդ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թվում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՝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կրթության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զարգացման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առանձնահատուկ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պայմանների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ապահովման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համար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անհրաժեշտ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բարձրացված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չափաքանակը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սահմանում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կառավարությունը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4D6B2104" w14:textId="72E20A3C" w:rsidR="00127EF9" w:rsidRPr="003675B6" w:rsidRDefault="000679A5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70</w:t>
      </w:r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ֆինանսավորման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լրացուցիչ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աղբյուրներն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</w:t>
      </w:r>
      <w:proofErr w:type="spellEnd"/>
      <w:r w:rsidR="00127EF9"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՝</w:t>
      </w:r>
    </w:p>
    <w:p w14:paraId="21DE716B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ձեռնարկատիրական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իրականացումից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գոյացած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6DB1DCFA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բարեգործական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նպատակային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ներդրումները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վարձավճարները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օտարերկրյա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կազմակերպությունների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ու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քաղաքացիների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նվիրատվությունները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.</w:t>
      </w:r>
    </w:p>
    <w:p w14:paraId="5B774B1F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3)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չարգելված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հաստատության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կանոնադրական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խնդիրներին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չհակասող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գործունեությունից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ստացված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միջոցները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0A89B81C" w14:textId="3C332471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1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.Հաստատության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գործունեության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տարեկան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ֆինանսական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հաշվետվությունների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հավաստիությունը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ենթակա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աուդիտի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վերստուգման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)՝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։</w:t>
      </w:r>
    </w:p>
    <w:p w14:paraId="6068C776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4000704B" w14:textId="0D7CA23C" w:rsidR="00CF3B96" w:rsidRDefault="00CF3B96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ԳԼՈՒԽ </w:t>
      </w:r>
      <w:r w:rsidR="00127EF9"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7</w:t>
      </w:r>
    </w:p>
    <w:p w14:paraId="2EB8EA09" w14:textId="0349C468" w:rsidR="00127EF9" w:rsidRPr="003675B6" w:rsidRDefault="00127EF9" w:rsidP="00CF3B9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ՀԱՍՏԱՏՈՒԹՅԱՆ ՎԵՐԱԿԱԶՄԱԿԵՐՊՈՒՄԸ ԵՎ ԼՈՒԾԱՐՈՒՄԸ</w:t>
      </w:r>
    </w:p>
    <w:p w14:paraId="06F731E4" w14:textId="77777777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Calibri" w:eastAsia="Times New Roman" w:hAnsi="Calibri" w:cs="Calibri"/>
          <w:color w:val="000000" w:themeColor="text1"/>
          <w:sz w:val="24"/>
          <w:szCs w:val="24"/>
        </w:rPr>
        <w:t> </w:t>
      </w:r>
    </w:p>
    <w:p w14:paraId="5441AA67" w14:textId="777D790C" w:rsidR="00127EF9" w:rsidRPr="003675B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7</w:t>
      </w:r>
      <w:r w:rsidR="000679A5" w:rsidRPr="000679A5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2.</w:t>
      </w:r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Հաստատությունը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վերակազմակերպվում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լուծարվում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է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Հայաստանի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Հանրապետության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օրենսդրությամբ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սահմանված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կարգով</w:t>
      </w:r>
      <w:proofErr w:type="spellEnd"/>
      <w:r w:rsidRPr="003675B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:</w:t>
      </w:r>
    </w:p>
    <w:p w14:paraId="7633228F" w14:textId="77777777" w:rsidR="00127EF9" w:rsidRPr="00F72B66" w:rsidRDefault="00127EF9" w:rsidP="003675B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 w:themeColor="text1"/>
        </w:rPr>
      </w:pPr>
      <w:r w:rsidRPr="00F72B66">
        <w:rPr>
          <w:rFonts w:ascii="Calibri" w:eastAsia="Times New Roman" w:hAnsi="Calibri" w:cs="Calibri"/>
          <w:color w:val="000000" w:themeColor="text1"/>
        </w:rPr>
        <w:t> </w:t>
      </w:r>
    </w:p>
    <w:p w14:paraId="22C1AC6E" w14:textId="77777777" w:rsidR="00125B5D" w:rsidRPr="00F72B66" w:rsidRDefault="00125B5D" w:rsidP="003675B6">
      <w:pPr>
        <w:jc w:val="both"/>
        <w:rPr>
          <w:rFonts w:ascii="GHEA Grapalat" w:hAnsi="GHEA Grapalat"/>
          <w:color w:val="000000" w:themeColor="text1"/>
        </w:rPr>
      </w:pPr>
    </w:p>
    <w:sectPr w:rsidR="00125B5D" w:rsidRPr="00F72B66" w:rsidSect="006936F1">
      <w:footerReference w:type="default" r:id="rId7"/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77D5" w14:textId="77777777" w:rsidR="00E21FCC" w:rsidRDefault="00E21FCC" w:rsidP="003675B6">
      <w:pPr>
        <w:spacing w:after="0" w:line="240" w:lineRule="auto"/>
      </w:pPr>
      <w:r>
        <w:separator/>
      </w:r>
    </w:p>
  </w:endnote>
  <w:endnote w:type="continuationSeparator" w:id="0">
    <w:p w14:paraId="3B78913B" w14:textId="77777777" w:rsidR="00E21FCC" w:rsidRDefault="00E21FCC" w:rsidP="0036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510631"/>
      <w:docPartObj>
        <w:docPartGallery w:val="Page Numbers (Bottom of Page)"/>
        <w:docPartUnique/>
      </w:docPartObj>
    </w:sdtPr>
    <w:sdtEndPr/>
    <w:sdtContent>
      <w:p w14:paraId="44F2D21F" w14:textId="1EB77EF7" w:rsidR="00A73129" w:rsidRDefault="00A731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71652D1" w14:textId="77777777" w:rsidR="003675B6" w:rsidRDefault="00367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511B7" w14:textId="77777777" w:rsidR="00E21FCC" w:rsidRDefault="00E21FCC" w:rsidP="003675B6">
      <w:pPr>
        <w:spacing w:after="0" w:line="240" w:lineRule="auto"/>
      </w:pPr>
      <w:r>
        <w:separator/>
      </w:r>
    </w:p>
  </w:footnote>
  <w:footnote w:type="continuationSeparator" w:id="0">
    <w:p w14:paraId="5AF7027A" w14:textId="77777777" w:rsidR="00E21FCC" w:rsidRDefault="00E21FCC" w:rsidP="003675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D"/>
    <w:rsid w:val="000219FE"/>
    <w:rsid w:val="00025EAB"/>
    <w:rsid w:val="000679A5"/>
    <w:rsid w:val="00075CE6"/>
    <w:rsid w:val="00077109"/>
    <w:rsid w:val="000A3C82"/>
    <w:rsid w:val="000C47D5"/>
    <w:rsid w:val="000F2500"/>
    <w:rsid w:val="000F4EA2"/>
    <w:rsid w:val="00104F32"/>
    <w:rsid w:val="00124FAA"/>
    <w:rsid w:val="00125B5D"/>
    <w:rsid w:val="00127EF9"/>
    <w:rsid w:val="00132B1B"/>
    <w:rsid w:val="00133F93"/>
    <w:rsid w:val="00144944"/>
    <w:rsid w:val="00156C26"/>
    <w:rsid w:val="0016462C"/>
    <w:rsid w:val="0018505D"/>
    <w:rsid w:val="001A1D04"/>
    <w:rsid w:val="001A26DB"/>
    <w:rsid w:val="001A3241"/>
    <w:rsid w:val="001B2C14"/>
    <w:rsid w:val="001D6AD8"/>
    <w:rsid w:val="001D6CC7"/>
    <w:rsid w:val="002073BE"/>
    <w:rsid w:val="00252ABB"/>
    <w:rsid w:val="002573F1"/>
    <w:rsid w:val="00286E45"/>
    <w:rsid w:val="003072BE"/>
    <w:rsid w:val="00310D53"/>
    <w:rsid w:val="003675B6"/>
    <w:rsid w:val="00393C6A"/>
    <w:rsid w:val="003A6B81"/>
    <w:rsid w:val="00424362"/>
    <w:rsid w:val="0043002D"/>
    <w:rsid w:val="004744AD"/>
    <w:rsid w:val="004E1CED"/>
    <w:rsid w:val="00515E0E"/>
    <w:rsid w:val="00516542"/>
    <w:rsid w:val="00590EAF"/>
    <w:rsid w:val="005A2E46"/>
    <w:rsid w:val="005E26CC"/>
    <w:rsid w:val="006241A3"/>
    <w:rsid w:val="006331BD"/>
    <w:rsid w:val="00661BED"/>
    <w:rsid w:val="00681671"/>
    <w:rsid w:val="006936F1"/>
    <w:rsid w:val="00721FAE"/>
    <w:rsid w:val="00730676"/>
    <w:rsid w:val="00730DA6"/>
    <w:rsid w:val="007423CB"/>
    <w:rsid w:val="00757213"/>
    <w:rsid w:val="00767719"/>
    <w:rsid w:val="00815D49"/>
    <w:rsid w:val="00844CDE"/>
    <w:rsid w:val="00855B01"/>
    <w:rsid w:val="008765B5"/>
    <w:rsid w:val="00896920"/>
    <w:rsid w:val="00896A7A"/>
    <w:rsid w:val="008D28FE"/>
    <w:rsid w:val="008F036D"/>
    <w:rsid w:val="008F10EF"/>
    <w:rsid w:val="00925947"/>
    <w:rsid w:val="009A189E"/>
    <w:rsid w:val="009C46F7"/>
    <w:rsid w:val="00A112D6"/>
    <w:rsid w:val="00A219E5"/>
    <w:rsid w:val="00A517BB"/>
    <w:rsid w:val="00A52152"/>
    <w:rsid w:val="00A7096A"/>
    <w:rsid w:val="00A73129"/>
    <w:rsid w:val="00A963E4"/>
    <w:rsid w:val="00AB2838"/>
    <w:rsid w:val="00B15B6C"/>
    <w:rsid w:val="00B16135"/>
    <w:rsid w:val="00B21A36"/>
    <w:rsid w:val="00B64909"/>
    <w:rsid w:val="00C06DC8"/>
    <w:rsid w:val="00CA61A6"/>
    <w:rsid w:val="00CC10D2"/>
    <w:rsid w:val="00CC40BF"/>
    <w:rsid w:val="00CF3B96"/>
    <w:rsid w:val="00D10D54"/>
    <w:rsid w:val="00D15883"/>
    <w:rsid w:val="00D15A01"/>
    <w:rsid w:val="00D21829"/>
    <w:rsid w:val="00D32F55"/>
    <w:rsid w:val="00D428F8"/>
    <w:rsid w:val="00D433BD"/>
    <w:rsid w:val="00D505E1"/>
    <w:rsid w:val="00DB2BEE"/>
    <w:rsid w:val="00DC49BB"/>
    <w:rsid w:val="00E00C74"/>
    <w:rsid w:val="00E21FCC"/>
    <w:rsid w:val="00E45026"/>
    <w:rsid w:val="00E57E79"/>
    <w:rsid w:val="00E866E3"/>
    <w:rsid w:val="00F04F39"/>
    <w:rsid w:val="00F159F9"/>
    <w:rsid w:val="00F21EE3"/>
    <w:rsid w:val="00F72B66"/>
    <w:rsid w:val="00FA65DE"/>
    <w:rsid w:val="00FD2A3C"/>
    <w:rsid w:val="00FE09E0"/>
    <w:rsid w:val="00FF32C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5D53"/>
  <w15:chartTrackingRefBased/>
  <w15:docId w15:val="{014E5D6A-1E58-413B-B9E3-6DAC3C9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1A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5B6"/>
  </w:style>
  <w:style w:type="paragraph" w:styleId="a7">
    <w:name w:val="footer"/>
    <w:basedOn w:val="a"/>
    <w:link w:val="a8"/>
    <w:uiPriority w:val="99"/>
    <w:unhideWhenUsed/>
    <w:rsid w:val="00367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5B6"/>
  </w:style>
  <w:style w:type="paragraph" w:styleId="a9">
    <w:name w:val="List Paragraph"/>
    <w:basedOn w:val="a"/>
    <w:uiPriority w:val="34"/>
    <w:qFormat/>
    <w:rsid w:val="0030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DB0C-E37D-4827-B557-7BE533C1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6605</TotalTime>
  <Pages>10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2024-02-01T11:36:00Z</cp:lastPrinted>
  <dcterms:created xsi:type="dcterms:W3CDTF">2022-04-12T10:55:00Z</dcterms:created>
  <dcterms:modified xsi:type="dcterms:W3CDTF">2024-09-04T11:46:00Z</dcterms:modified>
</cp:coreProperties>
</file>