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26" w:rsidRDefault="00C96F26" w:rsidP="00C96F26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ՕՐԱԿԱՐԳ</w:t>
      </w:r>
    </w:p>
    <w:p w:rsidR="00C96F26" w:rsidRDefault="00C96F26" w:rsidP="00C96F26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ավագանու հինգերորդ նստաշրջանի հերթական վեցերորդ նիստի օրակարգը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/129-Ա/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</w:rPr>
      </w:pPr>
      <w:r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  <w:t>2</w:t>
      </w:r>
      <w:r>
        <w:rPr>
          <w:rStyle w:val="a3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hyperlink r:id="rId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այաստանի Հանրապետության Շիրակի մարզի Ախուրյան համայնքի Ջրառատ բնակավայրի համայնքային կենտրոնի դահլիճի հիմնանորոգման և գույքի ձեռք </w:t>
        </w:r>
        <w:r>
          <w:rPr>
            <w:rFonts w:ascii="GHEA Grapalat" w:hAnsi="GHEA Grapalat"/>
            <w:sz w:val="24"/>
            <w:szCs w:val="24"/>
            <w:lang w:val="hy-AM"/>
          </w:rPr>
          <w:br/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բերման համար գումար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/130-Ա/ 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Կառնուտ, Ջրառատ, Բայանդուր, Ջաջուռավան, Հացիկ, Շիրակ բնակավայրերի մանկապարտեզների շենքերի տանիքներին արևային ֆոտովոլտային կայաններ տեղադրելու նպատակով «Հայկական կարիտաս» բարեսիրական հասարակական կազմակերպությանը գումար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/131-Ա/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Այգաբաց բնակավայրի բնակիչ, բռնցքամարտիկ Դավիթ Արիստակեսի Չալոյանին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132-Ա/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մարզիկներին և մարզիչներին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133-Ա /</w:t>
      </w:r>
    </w:p>
    <w:p w:rsidR="00C96F26" w:rsidRDefault="00C96F26" w:rsidP="00C96F26">
      <w:pPr>
        <w:jc w:val="both"/>
        <w:rPr>
          <w:rStyle w:val="a3"/>
          <w:color w:val="auto"/>
          <w:u w:val="none"/>
          <w:lang w:val="hy-AM"/>
        </w:rPr>
      </w:pPr>
    </w:p>
    <w:p w:rsidR="00C96F26" w:rsidRDefault="00C96F26" w:rsidP="00C96F26">
      <w:pPr>
        <w:jc w:val="both"/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թվով 21 սոցիալապես անապահով ընտանիքների անդամներին դրամական աջակցություն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/134-Ա/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</w:pP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ավագանու 2024 թվականի մայիսի 21-ի թիվ 93-Ա որոշման մեջ փոփոխություններ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135-Ա /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8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hy-AM"/>
          </w:rPr>
          <w:t>Հայաստանի Հանրապետության Շիրակի մարզի Ախուրյան համայնքի ավագանու կողմից անշարժ գույքի հարկի և փոխադրամիջոցի գույքահարկի գծով արտոնությունների կարգը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136-Ն /</w:t>
      </w:r>
    </w:p>
    <w:p w:rsidR="00C96F26" w:rsidRDefault="00C96F26" w:rsidP="00C96F26">
      <w:pPr>
        <w:jc w:val="both"/>
      </w:pP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Մարմաշեն բնակավայրի տարածքում գտնվող պետական սեփականություն հանդիսացող ջրային նպատակային նշանակության հողամասը վարձակալության իրավունքով մրցութային կարգով օգտագործման տրամադրման և պայմանները սահմանելու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137-Ա / </w:t>
      </w:r>
    </w:p>
    <w:p w:rsidR="00C96F26" w:rsidRDefault="00C96F26" w:rsidP="00C96F26">
      <w:pPr>
        <w:jc w:val="both"/>
        <w:rPr>
          <w:lang w:val="hy-AM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մարզի Ախուրյան համայնքի սեփականություն համարվող մեկ կտոր ջրային նշանակության հողամասը վարձակալության իրավունքով օգտագործման տրամադրելու, մրցույթի պայմաններն ու վարձավճարի մեկնարկային չափը հաստատելու և Հայաստանի Հանրապետության Շիրակի մարզի Ազատան համայնքի ավագանու 2021 թվականի ապրիլի 23-ի թիվ 31-Ն որոշումը ուժը կորցրած ճանաչելու մասին 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138-Ա 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համարվող հիսունհինգ կտոր գյուղատնտեսական նշանակության հողամասերը վարձակալության իրավունքով օգտագործման տրամադրելու և մրցույթի պայմաններն ու վարձավճարների մեկնարկային չափերը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139-Ա /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hyperlink r:id="rId1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 համարվող գյուղատնտեսական և արդյունաբերության, ընդերքօգտագործման և այլ արտադրական նպատակային նշանակության գյուղատնտեսական արտադրական օբյեկտներ և վարելահող հողատեսքերի հողամասերն աճուրդ-վաճառքի միջոցով օտարելու և օտարման մեկնարկային գներն ու պայմանները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140-Ա/ </w:t>
      </w:r>
    </w:p>
    <w:p w:rsidR="00C96F26" w:rsidRDefault="00C96F26" w:rsidP="00C96F26">
      <w:pPr>
        <w:jc w:val="both"/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7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Հայաստանի Հանրապետության Շիրակի մարզի Ախուրյան համայնքի սեփականությունը հանդիսացող 08-051-0001-0028 կադաստրային ծածկագրով հողամասի վրա քաղաքացի Նիկողայոս Ռաֆիկի Առաքելյանի կողմից ինքնակամ կառուցված օրինական ճանաչված և Հայաստանի Հանրապետության Շիրակի մարզի Ախուրյան համայնքի սեփականությունը համարված բնակելի նշանակության շինությունների և դրանց պահպանման ու սպասարկման համար նախատեսված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>հողամասը գնման նախապատվության իրավունքով ուղղակի վաճառքով կառուցապատողին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141-Ա 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սեփականությունը հանդիսացող 08-007-0049-0125 կադաստրային ծածկագրով հողամասի վրա քաղաքացի Գագիկ Ստեփանի Պետրոսյանի կողմից ինքնակամ կառուցված օրինական ճանաչված և Հայաստանի Հանրապետության Շիրակի մարզի Ախուրյան համայնքի սեփականությունը համարված ավտոտնակը և դրա պահպանման ու սպասարկման համար նախատեսված հողամասը գնման նախապատվության իրավունքով ուղղակի վաճառքով կառուցապատողին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142-Ա /</w:t>
      </w:r>
    </w:p>
    <w:p w:rsidR="00C96F26" w:rsidRDefault="00C96F26" w:rsidP="00C96F26">
      <w:pPr>
        <w:jc w:val="both"/>
      </w:pPr>
      <w:r>
        <w:rPr>
          <w:rFonts w:ascii="GHEA Grapalat" w:hAnsi="GHEA Grapalat"/>
          <w:sz w:val="24"/>
          <w:szCs w:val="24"/>
          <w:lang w:val="hy-AM"/>
        </w:rPr>
        <w:t>15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Քաղաքացի Հայկ Մխիթարի Իգիթյանին համասեփականության իրավունքով պատկանող 08-007-0049-0124 կադաստրային ծածկագրով բնակավայրերի նպատակային նշանակության բնակելի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  <w:t>/ 143-Ա /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</w:pPr>
      <w:r>
        <w:rPr>
          <w:rFonts w:ascii="GHEA Grapalat" w:hAnsi="GHEA Grapalat"/>
          <w:sz w:val="24"/>
          <w:szCs w:val="24"/>
          <w:lang w:val="hy-AM"/>
        </w:rPr>
        <w:t>16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0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քաղաքաշինական ծրագրային փաստաթղթերում Ղարիբջանյան բնակավայրը ներառող միկրոռեգիոնալ մակարդակի Շիրակ-6 համակցված տարածական պլանավորման փաստաթղթում 08-076-0113-0033 կադաստրային ծածկագրով հողամասի նպատակային նշանակությունը փոխելու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144-Ա 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21" w:history="1">
        <w:r>
          <w:rPr>
            <w:rFonts w:ascii="GHEA Grapalat" w:hAnsi="GHEA Grapalat"/>
            <w:sz w:val="24"/>
            <w:szCs w:val="24"/>
            <w:lang w:val="hy-AM"/>
          </w:rPr>
          <w:br/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17</w:t>
        </w:r>
        <w:r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Քաղաքացի Կարեն Սերգոյի Սերգոյանին սեփականության իրավունքով պատկանող </w:t>
        </w:r>
        <w:r>
          <w:rPr>
            <w:rFonts w:ascii="GHEA Grapalat" w:hAnsi="GHEA Grapalat"/>
            <w:sz w:val="24"/>
            <w:szCs w:val="24"/>
            <w:lang w:val="hy-AM"/>
          </w:rPr>
          <w:br/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08-007-0627-0048 կադաստրային ծածկագրով բնակավայրերի նպատակային նշանակության հասարակական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/145-Ա/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2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Քաղաքացի Աշոտ Հայկազունու Մաթևոսյանին սեփականության իրավունքով պատկանող 08-007-0627-0047 կադաստրային ծածկագրով բնակավայրերի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lastRenderedPageBreak/>
          <w:t>նպատակային նշանակության հասարակական կառուցապատման գործառնական նշանակության հողամասի ընդլայնման համար Հայաստանի Հանրապետության Շիրակի մարզի Ախուրյան համայնքի սեփականությունը համարվող հողամասն ուղղակի վաճառքի միջոցով օտարելու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/146-Ա 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23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Շրջակա միջավայրի վրա ազդեցության գնահատման և փորձաքննության անցկացման նպատակով Հայաստանի Հանրապետության կառավարության կողմից իրականացվող դպրոցաշինության ծրագրի շրջանակներում</w:t>
        </w:r>
        <w:r>
          <w:rPr>
            <w:rStyle w:val="a3"/>
            <w:color w:val="auto"/>
            <w:u w:val="none"/>
            <w:lang w:val="hy-AM"/>
          </w:rPr>
          <w:t xml:space="preserve"> 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Քեթի բնակավայրում կրթահամալիրի նոր շենքի կառուցմանը հետ կապված գործունեությանը նախնական համաձայնություն տրամադրելու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147-Ա 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4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բնակավայրերում գտնվող համայնքային սեփականություն համարվող տասը կտոր հողամասերն աճուրդ վաճառքի միջոցով օտարելու, օտարման մեկնարկային գները և պայմանները հաստատելու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148-Ա/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ավագանու 2024 թվականի մայիսի 21-ի թիվ 107-Ա որոշման մեջ փոփոխություններ և լրացում կատարելու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/149-Ա/ 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</w:pPr>
      <w:r>
        <w:rPr>
          <w:rFonts w:ascii="GHEA Grapalat" w:hAnsi="GHEA Grapalat"/>
          <w:sz w:val="24"/>
          <w:szCs w:val="24"/>
          <w:lang w:val="hy-AM"/>
        </w:rPr>
        <w:t>22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6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Ազատան բնակավայրի տարածքում գտնվող 08-004-0054-0009 կադաստրային ծածկագրով հողամասի նպատակային նշանակությունը փոխելու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150-Ա 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hyperlink r:id="rId27" w:history="1">
        <w:r>
          <w:rPr>
            <w:rFonts w:ascii="GHEA Grapalat" w:hAnsi="GHEA Grapalat"/>
            <w:sz w:val="24"/>
            <w:szCs w:val="24"/>
            <w:lang w:val="hy-AM"/>
          </w:rPr>
          <w:br/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23</w:t>
        </w:r>
        <w:r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Շիրակի մարզի Ախուրյան համայնքի Ազատան բնակավայրի տարածքում գտնվող 08-004-0054-0010 կադաստրային ծածկագրով հողամասի նպատակային նշանակությունը փոխելու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151-Ա/ 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24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8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Հայաստանի Հանրապետության Շիրակի մարզի Ախուրյան համայնքի Ախուրյան բնակավայրի տարածքում գտնվող 08-007-0077-0039 կադաստրային ծածկագրով համայնքային սեփականության հողամասից 0,0247 հեկտար մակերեսով հողամասը փոխանակության միջոցով օտարելուն համաձայնություն տալու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/ 152-Ա /</w:t>
      </w:r>
    </w:p>
    <w:p w:rsidR="00C96F26" w:rsidRDefault="00C96F26" w:rsidP="00C96F26">
      <w:pPr>
        <w:jc w:val="both"/>
        <w:rPr>
          <w:rStyle w:val="a3"/>
          <w:color w:val="auto"/>
          <w:u w:val="none"/>
        </w:rPr>
      </w:pPr>
    </w:p>
    <w:p w:rsidR="00C96F26" w:rsidRDefault="00C96F26" w:rsidP="00C96F26">
      <w:pPr>
        <w:jc w:val="both"/>
      </w:pPr>
      <w:hyperlink r:id="rId29" w:history="1"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>25</w:t>
        </w:r>
        <w:r>
          <w:rPr>
            <w:rStyle w:val="a3"/>
            <w:rFonts w:ascii="Cambria Math" w:hAnsi="Cambria Math" w:cs="Cambria Math"/>
            <w:color w:val="auto"/>
            <w:sz w:val="24"/>
            <w:szCs w:val="24"/>
            <w:u w:val="none"/>
            <w:lang w:val="hy-AM"/>
          </w:rPr>
          <w:t>․</w:t>
        </w:r>
        <w:r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Հայաստանի Հանրապետության Շիրակի մարզի Ախուրյան համայնքի Ախուրյան բնակավայրի տարածքում գտնվող 08-007-0059-0042 կադաստրային ծածկագրով համայնքային սեփականության հողամասից 0,0208 հեկտար մակերեսով հողամասը փոխանակության միջոցով օտարելուն համաձայնություն տալու մասին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153-Ա/</w:t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C96F26" w:rsidRDefault="00C96F26" w:rsidP="00C96F26">
      <w:pPr>
        <w:jc w:val="both"/>
        <w:rPr>
          <w:rStyle w:val="a3"/>
          <w:color w:val="000000" w:themeColor="text1"/>
          <w:u w:val="none"/>
        </w:rPr>
      </w:pPr>
      <w:r>
        <w:rPr>
          <w:rFonts w:ascii="GHEA Grapalat" w:hAnsi="GHEA Grapalat"/>
          <w:sz w:val="24"/>
          <w:szCs w:val="24"/>
          <w:lang w:val="hy-AM"/>
        </w:rPr>
        <w:t>26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0" w:history="1">
        <w:r>
          <w:rPr>
            <w:rStyle w:val="a3"/>
            <w:rFonts w:ascii="GHEA Grapalat" w:hAnsi="GHEA Grapalat"/>
            <w:color w:val="000000" w:themeColor="text1"/>
            <w:sz w:val="24"/>
            <w:szCs w:val="24"/>
            <w:u w:val="none"/>
            <w:lang w:val="hy-AM"/>
          </w:rPr>
          <w:t>Անհատական բնակելի տուն կառուցելու նպատակով Հայաստանի Հանրապետության Շիրակի մարզի Ախուրյան համայնքի սեփականությունը համարվող 08-023-0-0 կադաստրային ծածկագրով բնակավայրերի նպատակային նշանակության բնակելի կառուցապատման գործառնական նշանակության հողամասից 0,08 հեկտար մակերեսով հողամասը Բայանդուր բնակավայրի բնակիչ Հայկ Սեդրակի Մարտիրոսյանի ընտանիքի հինգ անդամներին սեփականության իրավունքն անհատույց փոխանցելու միջոցով օտարելու մասին</w:t>
        </w:r>
      </w:hyperlink>
      <w:r>
        <w:rPr>
          <w:rStyle w:val="a3"/>
          <w:rFonts w:ascii="GHEA Grapalat" w:hAnsi="GHEA Grapalat"/>
          <w:color w:val="000000" w:themeColor="text1"/>
          <w:sz w:val="24"/>
          <w:szCs w:val="24"/>
          <w:u w:val="none"/>
          <w:lang w:val="hy-AM"/>
        </w:rPr>
        <w:t xml:space="preserve"> / 154-Ա/ </w:t>
      </w:r>
    </w:p>
    <w:p w:rsidR="00C96F26" w:rsidRDefault="00C96F26" w:rsidP="00C96F26">
      <w:pPr>
        <w:pStyle w:val="a4"/>
        <w:jc w:val="both"/>
        <w:rPr>
          <w:rStyle w:val="a5"/>
          <w:b w:val="0"/>
        </w:rPr>
      </w:pPr>
      <w:r>
        <w:rPr>
          <w:rStyle w:val="a5"/>
          <w:b w:val="0"/>
          <w:lang w:val="hy-AM"/>
        </w:rPr>
        <w:t>27</w:t>
      </w:r>
      <w:r>
        <w:rPr>
          <w:rStyle w:val="a5"/>
          <w:rFonts w:ascii="Cambria Math" w:hAnsi="Cambria Math"/>
          <w:b w:val="0"/>
          <w:lang w:val="hy-AM"/>
        </w:rPr>
        <w:t xml:space="preserve">․ </w:t>
      </w:r>
      <w:r>
        <w:rPr>
          <w:rStyle w:val="a5"/>
          <w:b w:val="0"/>
          <w:lang w:val="hy-AM"/>
        </w:rPr>
        <w:t>Հայաստանի Հանրապետության Շիրակի մարզի Վահրամաբերդ բնակավայրի 15-րդ փողոց 2/1 հասցեում գտնվող համայնքային սեփականություն հանդիսացող բնակավայրերի նպատակային նշանակության ընդհանուր օգտագործման 0,45 հեկտար մակերեսով հողամասը վարձակալության իրավունքով մրցութային կարգով օգտագործման տրամադրելու և պայմանները սահմանելու մասին /155-Ա/</w:t>
      </w:r>
    </w:p>
    <w:p w:rsidR="00C96F26" w:rsidRDefault="00C96F26" w:rsidP="00C96F26">
      <w:pPr>
        <w:pStyle w:val="a4"/>
        <w:jc w:val="both"/>
        <w:rPr>
          <w:b/>
        </w:rPr>
      </w:pPr>
      <w:r>
        <w:rPr>
          <w:lang w:val="hy-AM"/>
        </w:rPr>
        <w:t>28</w:t>
      </w:r>
      <w:r>
        <w:rPr>
          <w:rFonts w:ascii="Cambria Math" w:hAnsi="Cambria Math"/>
          <w:lang w:val="hy-AM"/>
        </w:rPr>
        <w:t xml:space="preserve">․ </w:t>
      </w:r>
      <w:hyperlink r:id="rId31" w:history="1">
        <w:r>
          <w:rPr>
            <w:rStyle w:val="a3"/>
            <w:color w:val="auto"/>
            <w:u w:val="none"/>
            <w:lang w:val="hy-AM"/>
          </w:rPr>
          <w:t>Հայաստանի Հանրապետության Շիրակի մարզի Ախուրյան համայնքի սեփականությունը համարվող հողամասը Հեղինե Ռոմիկի Գևորգյանին սեփականության իրավունքով պատկանող արդյունաբերության ընդերքօգտագործման և այլ արտադրական օբյեկտների նպատակային նշանակության գյուղատնտեսական արտադրական օբյեկտների գործառնական նշանակության հողամասի ընդլայնման համար ուղղակի վաճառքի միջոցով օտարելու մասին</w:t>
        </w:r>
      </w:hyperlink>
      <w:r>
        <w:rPr>
          <w:lang w:val="hy-AM"/>
        </w:rPr>
        <w:t xml:space="preserve"> /156-Ա/</w:t>
      </w:r>
    </w:p>
    <w:p w:rsidR="00C96F26" w:rsidRDefault="00C96F26" w:rsidP="00C96F26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29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Հարնրապետության Շիրակի մարզի Ախուրյան համայնքի ավագանու վերցերորդ նստաշրջանի հերթական նսիտի գումարման օրը և ժամը սահմանելու մասին /157-Ա/</w:t>
      </w:r>
    </w:p>
    <w:p w:rsidR="00C96F26" w:rsidRDefault="00C96F26" w:rsidP="00C96F26">
      <w:pPr>
        <w:pStyle w:val="a4"/>
        <w:rPr>
          <w:sz w:val="20"/>
          <w:szCs w:val="20"/>
          <w:lang w:val="hy-AM"/>
        </w:rPr>
      </w:pPr>
    </w:p>
    <w:p w:rsidR="00C96F26" w:rsidRDefault="00C96F26" w:rsidP="00C96F26">
      <w:pPr>
        <w:pStyle w:val="a4"/>
        <w:rPr>
          <w:sz w:val="20"/>
          <w:szCs w:val="20"/>
          <w:lang w:val="hy-AM"/>
        </w:rPr>
      </w:pPr>
    </w:p>
    <w:p w:rsidR="009230BA" w:rsidRPr="00C96F26" w:rsidRDefault="009230BA" w:rsidP="00C96F26">
      <w:bookmarkStart w:id="0" w:name="_GoBack"/>
      <w:bookmarkEnd w:id="0"/>
    </w:p>
    <w:sectPr w:rsidR="009230BA" w:rsidRPr="00C96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BA"/>
    <w:rsid w:val="000A533E"/>
    <w:rsid w:val="003E7DEF"/>
    <w:rsid w:val="00514B3A"/>
    <w:rsid w:val="0059136B"/>
    <w:rsid w:val="005E2F8F"/>
    <w:rsid w:val="006C03CE"/>
    <w:rsid w:val="00726D75"/>
    <w:rsid w:val="0077252E"/>
    <w:rsid w:val="007C1053"/>
    <w:rsid w:val="007D67E3"/>
    <w:rsid w:val="009230BA"/>
    <w:rsid w:val="00B94328"/>
    <w:rsid w:val="00C414D0"/>
    <w:rsid w:val="00C96F26"/>
    <w:rsid w:val="00DA45C1"/>
    <w:rsid w:val="00E65410"/>
    <w:rsid w:val="00F874CB"/>
    <w:rsid w:val="00F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7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F2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C96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67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F26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5">
    <w:name w:val="Strong"/>
    <w:basedOn w:val="a0"/>
    <w:uiPriority w:val="22"/>
    <w:qFormat/>
    <w:rsid w:val="00C96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huryan.am/Pages/DocFlow/Default.aspx?a=v&amp;g=4580285f-243a-4c28-8e7a-5064f755be69" TargetMode="External"/><Relationship Id="rId13" Type="http://schemas.openxmlformats.org/officeDocument/2006/relationships/hyperlink" Target="https://akhuryan.am/Pages/DocFlow/Default.aspx?a=v&amp;g=577660e5-d086-456d-8bab-b348588438fd" TargetMode="External"/><Relationship Id="rId18" Type="http://schemas.openxmlformats.org/officeDocument/2006/relationships/hyperlink" Target="https://akhuryan.am/Pages/DocFlow/Default.aspx?a=v&amp;g=00eec95e-1f47-4339-bff8-f8fcd341b517" TargetMode="External"/><Relationship Id="rId26" Type="http://schemas.openxmlformats.org/officeDocument/2006/relationships/hyperlink" Target="https://akhuryan.am/Pages/DocFlow/Default.aspx?a=v&amp;g=01c88f0c-77db-4a65-954c-601c7bffdba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huryan.am/Pages/DocFlow/Default.aspx?a=v&amp;g=8296c159-ac4e-43c6-bc21-9e4d8153d6a9" TargetMode="External"/><Relationship Id="rId7" Type="http://schemas.openxmlformats.org/officeDocument/2006/relationships/hyperlink" Target="https://akhuryan.am/Pages/DocFlow/Default.aspx?a=v&amp;g=b28bd421-9ace-4acd-9443-476f6b56040d" TargetMode="External"/><Relationship Id="rId12" Type="http://schemas.openxmlformats.org/officeDocument/2006/relationships/hyperlink" Target="https://akhuryan.am/Pages/DocFlow/Default.aspx?a=v&amp;g=cac988ff-910f-4d41-8ed0-2a7fbb6b9b17" TargetMode="External"/><Relationship Id="rId17" Type="http://schemas.openxmlformats.org/officeDocument/2006/relationships/hyperlink" Target="https://akhuryan.am/Pages/DocFlow/Default.aspx?a=v&amp;g=23d1c36d-c8c7-4f21-af83-9c9ba09fe40f" TargetMode="External"/><Relationship Id="rId25" Type="http://schemas.openxmlformats.org/officeDocument/2006/relationships/hyperlink" Target="https://akhuryan.am/Pages/DocFlow/Default.aspx?a=v&amp;g=b7785dd4-1a0e-4770-9030-4639e67450ee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khuryan.am/Pages/DocFlow/Default.aspx?a=v&amp;g=66d671cf-ba82-46d9-b7c2-62ba459c927c" TargetMode="External"/><Relationship Id="rId20" Type="http://schemas.openxmlformats.org/officeDocument/2006/relationships/hyperlink" Target="https://akhuryan.am/Pages/DocFlow/Default.aspx?a=v&amp;g=3f405e73-d6ec-403e-a573-53ff9a87b7b9" TargetMode="External"/><Relationship Id="rId29" Type="http://schemas.openxmlformats.org/officeDocument/2006/relationships/hyperlink" Target="https://akhuryan.am/Pages/DocFlow/Default.aspx?a=v&amp;g=5dc2b198-de5e-457d-b933-f3a199ff9da3" TargetMode="External"/><Relationship Id="rId1" Type="http://schemas.openxmlformats.org/officeDocument/2006/relationships/styles" Target="styles.xml"/><Relationship Id="rId6" Type="http://schemas.openxmlformats.org/officeDocument/2006/relationships/hyperlink" Target="https://akhuryan.am/Pages/DocFlow/Default.aspx?a=v&amp;g=fc5fab9f-c65a-4469-9fea-89c404c156c8" TargetMode="External"/><Relationship Id="rId11" Type="http://schemas.openxmlformats.org/officeDocument/2006/relationships/hyperlink" Target="https://akhuryan.am/Pages/DocFlow/Default.aspx?a=v&amp;g=b4158704-46cb-4311-af78-df13d3d919f8" TargetMode="External"/><Relationship Id="rId24" Type="http://schemas.openxmlformats.org/officeDocument/2006/relationships/hyperlink" Target="https://akhuryan.am/Pages/DocFlow/Default.aspx?a=v&amp;g=e32f3e9b-fe05-4b61-92ff-b2fcb1c17b3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khuryan.am/Pages/DocFlow/Default.aspx?a=v&amp;g=f611a3a6-3733-4a3b-8564-b8255ee3b490" TargetMode="External"/><Relationship Id="rId15" Type="http://schemas.openxmlformats.org/officeDocument/2006/relationships/hyperlink" Target="https://akhuryan.am/Pages/DocFlow/Default.aspx?a=v&amp;g=2966f0a7-b43b-49f6-89bc-276e59bc94aa" TargetMode="External"/><Relationship Id="rId23" Type="http://schemas.openxmlformats.org/officeDocument/2006/relationships/hyperlink" Target="https://akhuryan.am/Pages/DocFlow/Default.aspx?a=v&amp;g=790220b7-921c-4f9d-b731-f3b43bc48e36" TargetMode="External"/><Relationship Id="rId28" Type="http://schemas.openxmlformats.org/officeDocument/2006/relationships/hyperlink" Target="https://akhuryan.am/Pages/DocFlow/Default.aspx?a=v&amp;g=63d27445-8f42-4457-854d-47cdefb7dc0d" TargetMode="External"/><Relationship Id="rId10" Type="http://schemas.openxmlformats.org/officeDocument/2006/relationships/hyperlink" Target="https://akhuryan.am/Pages/DocFlow/Default.aspx?a=v&amp;g=bbca8ebd-29b7-47ea-992d-56ef0a4d6611" TargetMode="External"/><Relationship Id="rId19" Type="http://schemas.openxmlformats.org/officeDocument/2006/relationships/hyperlink" Target="https://akhuryan.am/Pages/DocFlow/Default.aspx?a=v&amp;g=f2b78245-bbce-4a91-bdb7-d3a2df5a544d" TargetMode="External"/><Relationship Id="rId31" Type="http://schemas.openxmlformats.org/officeDocument/2006/relationships/hyperlink" Target="https://akhuryan.am/Pages/DocFlow/Default.aspx?a=v&amp;g=64dc8864-cd90-414e-ad25-d707bd7183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huryan.am/Pages/DocFlow/Default.aspx?a=v&amp;g=d8020e99-f62b-403f-8113-6a0d3895d825" TargetMode="External"/><Relationship Id="rId14" Type="http://schemas.openxmlformats.org/officeDocument/2006/relationships/hyperlink" Target="https://akhuryan.am/Pages/DocFlow/Default.aspx?a=v&amp;g=8bdd8743-c2e7-44c3-89c8-f2abdebe1cce" TargetMode="External"/><Relationship Id="rId22" Type="http://schemas.openxmlformats.org/officeDocument/2006/relationships/hyperlink" Target="https://akhuryan.am/Pages/DocFlow/Default.aspx?a=v&amp;g=2b72c829-8077-4736-a54d-07b6ff87b7c9" TargetMode="External"/><Relationship Id="rId27" Type="http://schemas.openxmlformats.org/officeDocument/2006/relationships/hyperlink" Target="https://akhuryan.am/Pages/DocFlow/Default.aspx?a=v&amp;g=68b473c8-8cc8-4754-bf52-50b23f9d23bc" TargetMode="External"/><Relationship Id="rId30" Type="http://schemas.openxmlformats.org/officeDocument/2006/relationships/hyperlink" Target="https://akhuryan.am/Pages/DocFlow/Default.aspx?a=v&amp;g=c871831b-2ddf-4651-a29f-58cb2b8bf3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2024-06-17T10:14:00Z</cp:lastPrinted>
  <dcterms:created xsi:type="dcterms:W3CDTF">2024-06-12T05:42:00Z</dcterms:created>
  <dcterms:modified xsi:type="dcterms:W3CDTF">2024-06-20T05:24:00Z</dcterms:modified>
</cp:coreProperties>
</file>