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61" w:rsidRDefault="006D4F7C" w:rsidP="006D4F7C">
      <w:pPr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Հավելված</w:t>
      </w:r>
      <w:proofErr w:type="spellEnd"/>
      <w:r>
        <w:rPr>
          <w:rFonts w:ascii="Sylfaen" w:hAnsi="Sylfaen"/>
          <w:lang w:val="en-US"/>
        </w:rPr>
        <w:br/>
      </w:r>
      <w:proofErr w:type="spellStart"/>
      <w:r>
        <w:rPr>
          <w:rFonts w:ascii="Sylfaen" w:hAnsi="Sylfaen"/>
          <w:lang w:val="en-US"/>
        </w:rPr>
        <w:t>Հայաստանի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Հանրապետության</w:t>
      </w:r>
      <w:proofErr w:type="spellEnd"/>
      <w:r>
        <w:rPr>
          <w:rFonts w:ascii="Sylfaen" w:hAnsi="Sylfaen"/>
          <w:lang w:val="en-US"/>
        </w:rPr>
        <w:br/>
        <w:t xml:space="preserve"> </w:t>
      </w:r>
      <w:proofErr w:type="spellStart"/>
      <w:r>
        <w:rPr>
          <w:rFonts w:ascii="Sylfaen" w:hAnsi="Sylfaen"/>
          <w:lang w:val="en-US"/>
        </w:rPr>
        <w:t>Շիրակի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Ախուրյան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br/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t xml:space="preserve"> 2022 </w:t>
      </w:r>
      <w:proofErr w:type="spellStart"/>
      <w:r>
        <w:rPr>
          <w:rFonts w:ascii="Sylfaen" w:hAnsi="Sylfaen"/>
          <w:lang w:val="en-US"/>
        </w:rPr>
        <w:t>թվականի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հուլիսի</w:t>
      </w:r>
      <w:proofErr w:type="spellEnd"/>
      <w:r>
        <w:rPr>
          <w:rFonts w:ascii="Sylfaen" w:hAnsi="Sylfaen"/>
          <w:lang w:val="en-US"/>
        </w:rPr>
        <w:t xml:space="preserve"> 15-ի </w:t>
      </w:r>
      <w:proofErr w:type="spellStart"/>
      <w:r>
        <w:rPr>
          <w:rFonts w:ascii="Sylfaen" w:hAnsi="Sylfaen"/>
          <w:lang w:val="en-US"/>
        </w:rPr>
        <w:t>թիվ</w:t>
      </w:r>
      <w:proofErr w:type="spellEnd"/>
      <w:r>
        <w:rPr>
          <w:rFonts w:ascii="Sylfaen" w:hAnsi="Sylfaen"/>
          <w:lang w:val="en-US"/>
        </w:rPr>
        <w:t xml:space="preserve">    </w:t>
      </w:r>
      <w:proofErr w:type="spellStart"/>
      <w:r>
        <w:rPr>
          <w:rFonts w:ascii="Sylfaen" w:hAnsi="Sylfaen"/>
          <w:lang w:val="en-US"/>
        </w:rPr>
        <w:t>որոշման</w:t>
      </w:r>
      <w:proofErr w:type="spellEnd"/>
    </w:p>
    <w:p w:rsidR="006D4F7C" w:rsidRDefault="006D4F7C" w:rsidP="006D4F7C">
      <w:pPr>
        <w:jc w:val="right"/>
        <w:rPr>
          <w:rFonts w:ascii="Sylfaen" w:hAnsi="Sylfaen"/>
          <w:lang w:val="en-US"/>
        </w:rPr>
      </w:pPr>
    </w:p>
    <w:p w:rsidR="006D4F7C" w:rsidRDefault="006D4F7C" w:rsidP="006D4F7C">
      <w:pPr>
        <w:jc w:val="right"/>
        <w:rPr>
          <w:rFonts w:ascii="Sylfaen" w:hAnsi="Sylfaen"/>
          <w:lang w:val="en-US"/>
        </w:rPr>
      </w:pPr>
    </w:p>
    <w:p w:rsidR="006D4F7C" w:rsidRDefault="006D4F7C" w:rsidP="006D4F7C">
      <w:pPr>
        <w:jc w:val="center"/>
        <w:rPr>
          <w:rFonts w:ascii="GHEA Grapalat" w:hAnsi="GHEA Grapalat"/>
          <w:sz w:val="36"/>
          <w:szCs w:val="36"/>
          <w:lang w:val="en-US"/>
        </w:rPr>
      </w:pPr>
      <w:r w:rsidRPr="006D4F7C">
        <w:rPr>
          <w:rFonts w:ascii="GHEA Grapalat" w:hAnsi="GHEA Grapalat"/>
          <w:sz w:val="36"/>
          <w:szCs w:val="36"/>
          <w:lang w:val="en-US"/>
        </w:rPr>
        <w:t>ՕՐԱԿԱՐԳ</w:t>
      </w:r>
    </w:p>
    <w:p w:rsidR="006D4F7C" w:rsidRPr="000E40E6" w:rsidRDefault="006D4F7C" w:rsidP="006D4F7C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>1.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ՀԱՅԱՍՏԱՆԻ</w:t>
      </w:r>
      <w:r w:rsidRPr="006D4F7C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ՀԱՆՐԱՊԵՏՈՒԹՅԱՆ</w:t>
      </w:r>
      <w:r w:rsidRPr="006D4F7C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ՇԻՐԱԿԻ</w:t>
      </w:r>
      <w:r w:rsidRPr="006D4F7C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ՄԱՐԶԻ</w:t>
      </w:r>
      <w:r w:rsidRPr="006D4F7C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ԱԽՈՒՐՅԱՆ</w:t>
      </w:r>
      <w:r w:rsidRPr="006D4F7C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ՀԱՄԱՅՆՔԻ</w:t>
      </w:r>
      <w:r w:rsidRPr="006D4F7C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ԱՎԱԳԱՆՈՒ</w:t>
      </w:r>
      <w:r w:rsidRPr="006D4F7C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ԱՐՏԱՀԵՐԹ</w:t>
      </w:r>
      <w:r w:rsidRPr="006D4F7C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ՏԱՍՆՄԵԿԵՐՈՐԴ</w:t>
      </w:r>
      <w:r w:rsidRPr="006D4F7C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ՆԻՍՏԻ</w:t>
      </w:r>
      <w:r w:rsidRPr="006D4F7C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ՕՐԱԿԱՐԳԸ</w:t>
      </w:r>
      <w:r w:rsidRPr="006D4F7C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ՀԱՍՏԱՏԵԼՈՒ</w:t>
      </w:r>
      <w:r w:rsidRPr="006D4F7C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ՄԱՍԻՆ</w:t>
      </w:r>
    </w:p>
    <w:p w:rsidR="006D4F7C" w:rsidRPr="000E40E6" w:rsidRDefault="006D4F7C" w:rsidP="006D4F7C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</w:pP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2. 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ՀԱՆՐԱՊԵՏՈՒԹՅԱՆ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ՇԻՐԱԿԻ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ՄԱՐԶԻ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ԱԽՈՒՐՅԱՆ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ՀԱՄԱՅՆՔԻ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ՂԵԿԱՎԱՐԻ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ՀԱՂՈՐԴՈՒՄԸ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ՀԱՅԱՍՏԱՆԻ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ՀԱՆՐԱՊԵՏՈՒԹՅԱՆ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ՇԻՐԱԿԻ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ՄԱՐԶԻ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ԱԽՈՒՐՅԱՆ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ՀԱՄԱՅՆՔԻ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2022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ԹՎԱԿԱՆԻ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ԲՅՈՒՋԵԻ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ԵՐԿՐՈՐԴ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ԵՌԱՄՍՅԱԿԻ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ԿԱՏԱՐՄԱՆ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ՄԱՍԻՆ</w:t>
      </w:r>
    </w:p>
    <w:p w:rsidR="006D4F7C" w:rsidRPr="00D41A0A" w:rsidRDefault="006D4F7C" w:rsidP="006D4F7C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</w:pP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3.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ՀԱՅԱՍՏԱՆԻ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ՀԱՆԱՐՊԵՏՈՒԹՅԱՆ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ՇԻՐԱԿԻ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ՄԱՐԶԻ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ԱԽՈՒՐՅԱՆ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ՀԱՄԱՅՆՔԻ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ՂԵԿԱՎԱՐԻ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ԿՈՂՄԻՑ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2022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ԹՎԱԿԱՆԻ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ՀՈԻԼԻՍԻ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1-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Ի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ԴՐՈՒԹՅԱՄԲ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ԿԱԶՄՎԱԾ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ՀԱՅԱՍՏԱՆԻ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ՀԱՆՐԱՊԵՏՈՒԹՅԱՆ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ՇԻՐԱԿԻ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ՄԱՐԶԻ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ԱԽՈՒՐՅԱՆ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ՀԱՄԱՅՆՔԻ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ՀՈՂԱՅԻՆ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ՀԱՇՎԵԿՇՌԻՆ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ՀԱՄԱՁԱՅՆՈՒԹՅՈՒՆ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ՏԱԼՈՒ</w:t>
      </w:r>
      <w:r w:rsidRPr="000E40E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ՄԱՍԻՆ</w:t>
      </w:r>
    </w:p>
    <w:p w:rsidR="000E40E6" w:rsidRPr="00D41A0A" w:rsidRDefault="00D41A0A" w:rsidP="006D4F7C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4.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ՀԱՅԱՍՏԱՆԻ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ՀԱՆՐԱՊԵՏՈՒԹՅԱՆ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ՇԻՐԱԿԻ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ՄԱՐԶԻ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ԱԽՈՒՐՅԱՆ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ՀԱՄԱՅՆՔԻ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ՍԵՓԱԿԱՆՈՒԹՅՈՒՆԸ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ՀԱՆԴԻՍԱՑՈՂ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(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ԲՆԱԿԱՎԱՅՐ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ԿԱՌՆՈՒՏ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)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ԱՐԴՅՈՒՆԱԲԵՐՈՒԹՅԱՆ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,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ԸՆԴԵՐՔՕԳՏԱԳՈՐԾՄԱՆ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ԵՎ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ԱՅԼ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ԱՐՏԱԴՐԱԿԱՆ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ՆՇԱՆԱԿՈՒԹՅԱՆ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ՕԲՅԵԿՏՆԵՐԻ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ՆՊԱՏԱԿԱՅԻՆ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ՆՇԱՆԱԿՈՒԹՅԱՆ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,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ԸՆԴԵՐՔԻ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ՕԳՏԱԳՈՐԾՄԱՆ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ՀԱՄԱՐ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ՏՐԱՄԱԴՐՎԱԾ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ՀՈՂԱՄԱՍԵՐԻ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ԳՈՐԾԱՌՆԱԿԱՆ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ՆՇԱՆԱԿՈՒԹՅԱՆ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08-053-0124-0004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ԵՎ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08-053-0124-0018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ԿԱԴԱՍՏՐԱՅԻՆ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ԾԱԾԿԱԳՐԵՐՈՎ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ՀՈՂԱՏԱՐԱԾՔՆԵՐՈՒՄ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ԳՏՆՎՈՂ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1,83539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ՀԵԿՏԱՐ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ԵՎ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2,74879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ՀԵԿՏԱՐ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ՄԱԿԵՐԵՍՆԵՐՈՎ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ՀՈՂԱՄԱՍԵՐԸ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ԱՆԴԵԶԻՏԱԲԱԶԱԼՏԻ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ԱՐԴՅՈՒՆԱՀԱՆՈՒՄ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ԿԱԶՄԱԿԵՐՊԵԼՈՒ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ՆՊԱՏԱԿՈՎ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ՀԱՅԱՍՏԱՆԻ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ՍՊԱՌՈՂԱԿԱՆ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ԿՈՈՊԵՐԱՏԻՎՆԵՐԻ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ՄԻՈՒԹՅԱՆ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«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ԱԽՈՒՐՅԱՆԻ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ԿՈՈՊՇԻՆ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»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ՍԱՀՄԱՆԱՓԱԿ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ՊԱՏԱՍԽԱՆԱՏՎՈՒԹՅԱՆ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ԸՆԿԵՐՈՒԹՅԱՆԸ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ՎԱՐՁԱԿԱԼԱԿԱՆ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ԵՂԱՆԱԿՈՎ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ՕԳՏԱԳՈՐԾՄԱՆ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ՏՐԱՄԱԴՐԵԼՈՒ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ՄԱՍԻՆ</w:t>
      </w:r>
    </w:p>
    <w:p w:rsidR="006D4F7C" w:rsidRPr="00D41A0A" w:rsidRDefault="006D4F7C" w:rsidP="006D4F7C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</w:pP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5.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ՀԱՅԱՍՏԱՆԻ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ՀԱՆՐԱՊԵՏՈՒԹՅԱՆ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ՇԻՐԱԿԻ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ՄԱՐԶԻ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ԱԽՈՒՐՅԱՆ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ՀԱՄԱՅՆՔԻ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ԹՎՈՎ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25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ԸՆՏԱՆԻՔՆԵՐԻ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ԱՆԴԱՄՆԵՐԻ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ՍՈՑԻԱԼԱԿԱՆ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ԱՋԱԿՑՈՒԹՅԱՆ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ՎԵՐԱԲԵՐՅԱԼ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ԴԻՄՈՒՄՆԵՐԻ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ՔՆՆԱՐԿՄԱՆ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ՄԱՍԻՆ</w:t>
      </w:r>
    </w:p>
    <w:p w:rsidR="006D4F7C" w:rsidRPr="00D41A0A" w:rsidRDefault="006D4F7C" w:rsidP="006D4F7C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</w:pP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6.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ՀԱՅԱՍՏԱՆԻ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ՀԱՆՐԱՊԵՏՈՒԹՅԱՆ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ՇԻՐԱԿԻ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ՄԱՐԶԻ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ԱԽՈՒՐՅԱՆ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ՀԱՄԱՅՆՔԻ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ՍԵՓԱԿԱՆՈՒԹՅՈՒՆ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ՀԱՄԱՐՎՈՂ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ՏԱՍՆՎԵՑ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ԿՏՈՐ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ՀՈՂԱՄԱՍԵՐՆ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ԱՃՈՒՐԴ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-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ՎԱՃԱՌՔԻ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ՄԻՋՈՑՈՎ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ՕՏԱՐԵԼՈՒ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ԵՎ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ՕՏԱՐՄԱՆ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ՄԵԿՆԱՐԿԱՅԻՆ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ԳՆԵՐՆ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ԵՎ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ՊԱՅՄԱՆՆԵՐԸ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ՀԱՍՏԱՏԵԼՈՒ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ՄԱՍԻՆ</w:t>
      </w:r>
    </w:p>
    <w:p w:rsidR="006D4F7C" w:rsidRPr="00D41A0A" w:rsidRDefault="006D4F7C" w:rsidP="006D4F7C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</w:pP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7.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ՀԱՅԱՍՏԱՆԻ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ՀԱՆՐԱՊԵՏՈՒԹՅԱՆ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ՇԻՐԱԿԻ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ՄԱՐԶԻ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ԱԽՈՒՐՅԱՆ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ՀԱՄԱՅՆՔՈՒՄ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ՀԱՅԱՍՏԱՆԻ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ՏԱՐԱԾՔԱՅԻՆ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ԶԱՐԳԱՑՄԱՆ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ՀԻՄՆԱԴՐԱՄԻ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ԿՈՂՄԻՑ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ԻՐԱԿԱՆԱՑՎՈՂ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ՍՈՑԻԱԼԱԿԱՆ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ՆԵՐԴՐՈՒՄՆԵՐԻ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ԵՎ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ՏԵՂԱԿԱՆ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ԶԱՐԳԱՑՄԱՆ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ԼՐԱՑՈՒՑԻՉ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ՖԻՆԱՆՍԱՎՈՐՄԱՄԲ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ԾՐԱԳՐԻ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ԵՐԿՐՈՐԴ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ԲԱՂԱԴՐԻՉԻ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«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ԱԽՈՒՐՅԱՆ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ՀԱՄԱՅՆՔԻ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lastRenderedPageBreak/>
        <w:t>ԿՈՄՈՒՆԱԼ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ԾԱՌԱՅՈՒԹՅՈՒՆՆԵՐԻ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ԵՎ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ԵՆԹԱԿԱՌՈՒՑՎԱԾՔՆԵՐԻ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ԲԱՐԵԼԱՎՈՒՄ՝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ՏԵԽՆԻԿԱԿԱՆ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ՎԵՐԱԶԻՆՄԱՆ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ՄԻՋՈՑՈՎ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»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ԾՐԱԳՐԱՅԻՆ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ԱՌԱՋԱՐԿԻ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ՇՐՋԱՆԱԿՆԵՐՈՒՄ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ՀԱՄԱՅՆՔԻ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ԿՈՂՄԻՑ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ՆԵՐԴՐՈՒՄ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ԿԱՏԱՐԵԼՈՒ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ՄԱՍԻՆ</w:t>
      </w:r>
    </w:p>
    <w:p w:rsidR="006D4F7C" w:rsidRPr="00D41A0A" w:rsidRDefault="006D4F7C" w:rsidP="006D4F7C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</w:pP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8.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ՀԱՅԱՍՏԱՆԻ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ՀԱՆՐԱՊԵՏՈՒԹՅԱՆ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ՇԻՐԱԿԻ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ՄԱՐԶԻ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ԱԽՈՒՐՅԱՆ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ՀԱՄԱՅՆՔԻ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ՏԵՂԱԿԱՆ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ՍՈՑԻԱԼԱԿԱՆ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ՉՈՐՍ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ԾՐԱԳՐԵՐ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ՀԱՎԱՆՈՒԹՅԱՆ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ԱՐԺԱՆԱՑՆԵԼՈՒ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ՄԱՍԻՆ</w:t>
      </w:r>
    </w:p>
    <w:p w:rsidR="006D4F7C" w:rsidRPr="00D41A0A" w:rsidRDefault="006D4F7C" w:rsidP="006D4F7C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</w:pP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9.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ՀԱՅԱՍՏԱՆԻ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ՀԱՆՐԱՊԵՏՈՒԹՅԱՆ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ՇԻՐԱԿԻ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ՄԱՐԶԻ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ԱԽՈՒՐՅԱՆ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ՀԱՄԱՅՆՔԻ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ԱՎԱԳԱՆՈՒ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2022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ԹՎԱԿԱՆԻ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ՀՈՒՆՎԱՐԻ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27-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ԹԻՎ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16-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ՈՐՈՇՄԱՆ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ՄԵՋ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ՓՈՓՈԽՈՒԹՅՈՒՆՆԵՐ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ԿԱՏԱՐԵԼՈՒ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ՄԱՍԻՆ</w:t>
      </w:r>
    </w:p>
    <w:p w:rsidR="006D4F7C" w:rsidRPr="00D41A0A" w:rsidRDefault="006D4F7C" w:rsidP="006D4F7C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</w:pP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10.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ՀԱՅԱՍՏԱՆԻ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ՀԱՆՐԱՊԵՏՈՒԹՅԱՆ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ՇԻՐԱԿԻ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ՄԱՐԶԻ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«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ԱՐԵՎԻԿԻ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ՄԻՋՆԱԿԱՐԳ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ԴՊՐՈՑ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»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ՊԵՏԱԿԱՆ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ՈՉ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ԱՌԵՎՏՐԱՅԻՆ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ԿԱԶՄԱԿԵՐՊՈՒԹՅԱՆԸ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ՍԱՆՀԱՆԳՈՒՅՑԻ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ԵՎ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ՆՈՐ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ԴԱՍԱՍԵՆՅԱԿԻ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ՎԵՐԱՆՈՐՍԳՄԱՆ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ՆԱԽԱԳԾԱ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_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ՆԱԽԱՀԱՇՎԱՅԻՆ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ՓԱՍՏԱԹՂԹԵՐԻ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ՊԱՏՐԱՍՏՄԱՆ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ՀԱՄԱՐ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ԴՐԱՄԱԿԱՆ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ԱՋԱԿՑՈՒԹՅՈՒՆ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ՀԱՏԿԱՑՆԵԼՈՒ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ՄԱՍԻՆ</w:t>
      </w:r>
    </w:p>
    <w:p w:rsidR="006D4F7C" w:rsidRPr="00D41A0A" w:rsidRDefault="006D4F7C" w:rsidP="006D4F7C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</w:pP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11. «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ՀԱՅԿԱԿԱՆ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ԿԱՐԻՏԱՍ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»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ԲԱՐԵՍԻՐԱԿԱՆ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ՀԱՍԱՐԱԿԱԿԱՆ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ԿԱԶՄԱԿԵՐՊՈՒԹՅԱՆԸ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ՇԻՐԱԿԻ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ՄԱՐԶԻ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ԱԽՈՒՐՅԱՆ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ՀԱՄԱՅՆՔԻ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&lt;&lt;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ԱՐԵՎԻԿԻ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ՄԱՆԿԱՊԱՐՏԵԶ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&gt;&gt;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ՀԱՄԱՅՆՔԱՅԻՆ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ՈՉ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ԱՌԵՎՏՐԱՅԻՆ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ԿԱԶՄԱԿԵՐՊՈՒԹՅԱՆ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ՏԱՐԱԾՔՈՒՄ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ԾՐԱԳԻՐ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ԻՐԱԿԱՆԱՑՆԵԼՈՒ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ՆՊԱՏԱԿՈՎ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ԳՈՒՄԱՐ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ՏՐԱՄԱԴՐԵԼՈՒ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ՄԱՍԻՆ</w:t>
      </w:r>
    </w:p>
    <w:p w:rsidR="006D4F7C" w:rsidRDefault="006D4F7C" w:rsidP="006D4F7C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</w:pP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12.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ՀԱՅԱՍՏԱՆԻ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ՀԱՆՐԱՊԵՏՈՒԹՅԱՆ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ՇԻՐԱԿԻ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ՄԱՐԶԻ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ԱԽՈՒՐՅԱՆ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ՀԱՄԱՅՆՔԻ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ՎԱՐՉԱԿԱՆ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ՍԱՀՄԱՆՈՒՄ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ԳՏՆՎՈՂ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/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ԲՆԱԿԱՎԱՅՐ՝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ՄԱՅԻՍՅԱՆ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/,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ՔԱՂԱՔԱՑԻ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ԱՐՏԱԿ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ՍԱՄՎԵԼԻ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ՀԱՐՈՒԹՅՈՒՆՅԱՆԻՆ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ՍԵՓԱԿԱՆՈՒԹՅԱՆ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ԻՐԱՎՈՒՆՔՈՎ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ՊԱՏԿԱՆՈՂ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0.11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ՀԵԿՏԱՐ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ԳՅՈՒՂԱՏՆՏԵՍԱԿԱՆ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ՆՊԱՏԱԿԱՅԻՆ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ՆՇԱՆԱԿՈՒԹՅԱՆ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ՎԱՐԵԼԱՀՈՂԻ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ՆՊԱՏԱԿԱՅԻՆ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ՆՇԱՆԱԿՈՒԹՅՈՒՆԸ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ԱՐԴՅՈՒՆԱԲԵՐՈՒԹՅԱՆ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ԸՆԴԵՐՔՕԳՏԱԳՈՐԾՄԱՆ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ԵՎ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ԱՅԼ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ԱՐՏԱԴՐԱԿԱՆ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ՆՊԱՏԱԿԱՅԻՆ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ՆՇԱՆԱԿՈՒԹՅԱՆ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ԳՅՈՒՂԱՏՆՏԵՍԱԿԱՆ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ԱՐՏԱԴՐԱԿԱՆ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ՕԲՅԵԿՏՆԵՐԻ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ԳՈՐԾԱՌՆԱԿԱՆ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ՆՇԱՆԱԿՈՒԹՅՈՒՆ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ՓՈԽԵԼՈՒ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ՀԱՄԱՐ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ՀԱՄԱՁԱՅՆՈՒԹՅՈՒՆ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ՏԱԼՈՒ</w:t>
      </w:r>
      <w:r w:rsidRPr="00D41A0A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ՄԱՍԻՆ</w:t>
      </w:r>
    </w:p>
    <w:p w:rsidR="000E40E6" w:rsidRDefault="000E40E6" w:rsidP="000E40E6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13</w:t>
      </w:r>
      <w:r w:rsidRPr="006D4F7C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.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ՀԱՅԱՍՏԱՆԻ ՀԱՆՐԱՊԵՏՈՒԹՅԱՆ ՇԻՐԱԿԻ ՄԱՐԶԻ ԱԽՈՒՐՅԱՆ ՀԱՄԱՅՆՔԻ ՄԱՐԶԻԿՆԵՐԻՆ ԵՎ ՄԱՐԶԻՉԻՆ ԴՐԱՄԱԿԱՆ ԱՋԱԿՑՈՒԹՅՈՒՆ ՏՐԱՄԱԴՐԵԼՈՒ ՄԱՍԻՆ</w:t>
      </w:r>
    </w:p>
    <w:p w:rsidR="00901C8B" w:rsidRDefault="00901C8B" w:rsidP="000E40E6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</w:pPr>
      <w:r w:rsidRPr="00901C8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14. </w:t>
      </w:r>
      <w:bookmarkStart w:id="0" w:name="_GoBack"/>
      <w:bookmarkEnd w:id="0"/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ՀԱՅԱՍՏԱՆԻ ՀԱՆՐԱՊԵՏՈՒԹՅԱՆ ՇԻՐԱԿԻ ՄԱՐԶԻ ԱԽՈՒՐՅԱՆ ՀԱՄԱՅՆՔԻ ԱՎԱԳԱՆՈՒ 2022 ԹՎԱԿԱՆԻ ՄԱՅԻՍԻ 27-Ի ԹԻՎ 82-Ա ՈՐՈՇՄԱՆ ՄԵՋ ՓՈՓՈԽՈՒԹՅՈՒՆ ԿԱՏԱՐԵԼՈՒ ՄԱՍԻՆ</w:t>
      </w:r>
    </w:p>
    <w:p w:rsidR="000E40E6" w:rsidRPr="000E40E6" w:rsidRDefault="000E40E6" w:rsidP="006D4F7C">
      <w:pPr>
        <w:rPr>
          <w:rFonts w:ascii="GHEA Grapalat" w:hAnsi="GHEA Grapalat"/>
          <w:sz w:val="24"/>
          <w:szCs w:val="24"/>
        </w:rPr>
      </w:pPr>
    </w:p>
    <w:sectPr w:rsidR="000E40E6" w:rsidRPr="000E40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7C"/>
    <w:rsid w:val="000E40E6"/>
    <w:rsid w:val="006D4F7C"/>
    <w:rsid w:val="00901C8B"/>
    <w:rsid w:val="00BD5D61"/>
    <w:rsid w:val="00D4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AEF0A"/>
  <w15:chartTrackingRefBased/>
  <w15:docId w15:val="{24E7F49E-10B2-4E29-8E4C-88643EF3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4</cp:revision>
  <dcterms:created xsi:type="dcterms:W3CDTF">2022-07-13T15:14:00Z</dcterms:created>
  <dcterms:modified xsi:type="dcterms:W3CDTF">2022-07-14T14:07:00Z</dcterms:modified>
</cp:coreProperties>
</file>