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6E27" w14:textId="77777777" w:rsidR="00E05724" w:rsidRPr="00CF0ACC" w:rsidRDefault="00E05724" w:rsidP="00E05724">
      <w:pPr>
        <w:spacing w:after="0" w:line="240" w:lineRule="auto"/>
        <w:jc w:val="right"/>
        <w:rPr>
          <w:rFonts w:ascii="GHEA Grapalat" w:hAnsi="GHEA Grapalat"/>
          <w:b/>
          <w:sz w:val="24"/>
          <w:u w:val="single"/>
        </w:rPr>
      </w:pPr>
      <w:r w:rsidRPr="00CF0ACC">
        <w:rPr>
          <w:rFonts w:ascii="GHEA Grapalat" w:hAnsi="GHEA Grapalat" w:cs="Times New Roman"/>
          <w:b/>
          <w:sz w:val="24"/>
          <w:u w:val="single"/>
        </w:rPr>
        <w:t>ՆԱԽԱԳԻԾ</w:t>
      </w:r>
    </w:p>
    <w:p w14:paraId="6D3C6E28" w14:textId="77777777" w:rsidR="00E05724" w:rsidRPr="00CF0ACC" w:rsidRDefault="00E05724" w:rsidP="00E05724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6D3C6E2A" w14:textId="77777777" w:rsidR="001143D9" w:rsidRPr="00CF0ACC" w:rsidRDefault="001143D9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6D3C6E2C" w14:textId="77777777" w:rsidR="007D03A7" w:rsidRPr="00CF0ACC" w:rsidRDefault="007D03A7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6D3C6E2D" w14:textId="77777777" w:rsidR="001143D9" w:rsidRPr="00CF0ACC" w:rsidRDefault="001143D9" w:rsidP="001E16C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CF0ACC">
        <w:rPr>
          <w:rFonts w:ascii="GHEA Grapalat" w:hAnsi="GHEA Grapalat" w:cs="Times New Roman"/>
          <w:b/>
          <w:sz w:val="28"/>
        </w:rPr>
        <w:t>ՀԱՅԱՍՏԱՆԻ</w:t>
      </w:r>
      <w:r w:rsidRPr="00CF0ACC">
        <w:rPr>
          <w:rFonts w:ascii="GHEA Grapalat" w:hAnsi="GHEA Grapalat"/>
          <w:b/>
          <w:sz w:val="28"/>
        </w:rPr>
        <w:t xml:space="preserve"> </w:t>
      </w:r>
      <w:r w:rsidRPr="00CF0ACC">
        <w:rPr>
          <w:rFonts w:ascii="GHEA Grapalat" w:hAnsi="GHEA Grapalat" w:cs="Times New Roman"/>
          <w:b/>
          <w:sz w:val="28"/>
        </w:rPr>
        <w:t>ՀԱՆՐԱՊԵՏՈՒԹՅԱՆ</w:t>
      </w:r>
      <w:r w:rsidRPr="00CF0ACC">
        <w:rPr>
          <w:rFonts w:ascii="GHEA Grapalat" w:hAnsi="GHEA Grapalat"/>
          <w:b/>
          <w:sz w:val="28"/>
        </w:rPr>
        <w:t xml:space="preserve"> ______________ </w:t>
      </w:r>
      <w:r w:rsidRPr="00CF0ACC">
        <w:rPr>
          <w:rFonts w:ascii="GHEA Grapalat" w:hAnsi="GHEA Grapalat" w:cs="Times New Roman"/>
          <w:b/>
          <w:sz w:val="28"/>
        </w:rPr>
        <w:t>ՀԱՄԱՅՆՔԻ</w:t>
      </w:r>
      <w:r w:rsidRPr="00CF0ACC">
        <w:rPr>
          <w:rFonts w:ascii="GHEA Grapalat" w:hAnsi="GHEA Grapalat"/>
          <w:b/>
          <w:sz w:val="28"/>
        </w:rPr>
        <w:t xml:space="preserve"> </w:t>
      </w:r>
      <w:r w:rsidRPr="00CF0ACC">
        <w:rPr>
          <w:rFonts w:ascii="GHEA Grapalat" w:hAnsi="GHEA Grapalat" w:cs="Times New Roman"/>
          <w:b/>
          <w:sz w:val="28"/>
        </w:rPr>
        <w:t>ԱՎԱԳԱՆԻ</w:t>
      </w:r>
    </w:p>
    <w:p w14:paraId="6D3C6E2E" w14:textId="19A64D82" w:rsidR="001143D9" w:rsidRPr="00CF0ACC" w:rsidRDefault="00EC064C" w:rsidP="001E16C3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CF0ACC">
        <w:rPr>
          <w:rFonts w:ascii="GHEA Grapalat" w:hAnsi="GHEA Grapalat"/>
          <w:b/>
          <w:noProof/>
          <w:sz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23936" behindDoc="0" locked="0" layoutInCell="1" allowOverlap="1" wp14:anchorId="6D3C6FF1" wp14:editId="78C0DB34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8890" b="0"/>
                <wp:wrapNone/>
                <wp:docPr id="2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AE7E2" id="Straight Connector 3" o:spid="_x0000_s1026" style="position:absolute;z-index:25162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" strokecolor="black [3213]">
                <o:lock v:ext="edit" shapetype="f"/>
              </v:line>
            </w:pict>
          </mc:Fallback>
        </mc:AlternateContent>
      </w:r>
      <w:r w:rsidRPr="00CF0ACC">
        <w:rPr>
          <w:rFonts w:ascii="GHEA Grapalat" w:hAnsi="GHEA Grapalat"/>
          <w:b/>
          <w:noProof/>
          <w:sz w:val="24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20864" behindDoc="0" locked="0" layoutInCell="1" allowOverlap="1" wp14:anchorId="6D3C6FF2" wp14:editId="631E6D0E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8890" b="0"/>
                <wp:wrapNone/>
                <wp:docPr id="2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F8004" id="Straight Connector 2" o:spid="_x0000_s1026" style="position:absolute;z-index:25162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" strokecolor="black [3213]" strokeweight="2.5pt">
                <o:lock v:ext="edit" shapetype="f"/>
              </v:line>
            </w:pict>
          </mc:Fallback>
        </mc:AlternateContent>
      </w:r>
    </w:p>
    <w:p w14:paraId="6D3C6E2F" w14:textId="77777777" w:rsidR="007D03A7" w:rsidRPr="00CF0ACC" w:rsidRDefault="001143D9" w:rsidP="001143D9">
      <w:pPr>
        <w:spacing w:after="0" w:line="240" w:lineRule="auto"/>
        <w:rPr>
          <w:rFonts w:ascii="GHEA Grapalat" w:hAnsi="GHEA Grapalat"/>
          <w:sz w:val="18"/>
        </w:rPr>
      </w:pPr>
      <w:proofErr w:type="spellStart"/>
      <w:r w:rsidRPr="00CF0ACC">
        <w:rPr>
          <w:rFonts w:ascii="GHEA Grapalat" w:hAnsi="GHEA Grapalat" w:cs="Times New Roman"/>
          <w:sz w:val="18"/>
        </w:rPr>
        <w:t>Հայաստանի</w:t>
      </w:r>
      <w:proofErr w:type="spellEnd"/>
      <w:r w:rsidRPr="00CF0ACC">
        <w:rPr>
          <w:rFonts w:ascii="GHEA Grapalat" w:hAnsi="GHEA Grapalat"/>
          <w:sz w:val="18"/>
        </w:rPr>
        <w:t xml:space="preserve"> </w:t>
      </w:r>
      <w:proofErr w:type="spellStart"/>
      <w:r w:rsidRPr="00CF0ACC">
        <w:rPr>
          <w:rFonts w:ascii="GHEA Grapalat" w:hAnsi="GHEA Grapalat" w:cs="Times New Roman"/>
          <w:sz w:val="18"/>
        </w:rPr>
        <w:t>Հանրապետության</w:t>
      </w:r>
      <w:proofErr w:type="spellEnd"/>
      <w:r w:rsidRPr="00CF0ACC">
        <w:rPr>
          <w:rFonts w:ascii="GHEA Grapalat" w:hAnsi="GHEA Grapalat"/>
          <w:sz w:val="18"/>
        </w:rPr>
        <w:t xml:space="preserve"> ___________ </w:t>
      </w:r>
      <w:proofErr w:type="spellStart"/>
      <w:r w:rsidRPr="00CF0ACC">
        <w:rPr>
          <w:rFonts w:ascii="GHEA Grapalat" w:hAnsi="GHEA Grapalat" w:cs="Times New Roman"/>
          <w:sz w:val="18"/>
        </w:rPr>
        <w:t>մարզի</w:t>
      </w:r>
      <w:proofErr w:type="spellEnd"/>
      <w:r w:rsidRPr="00CF0ACC">
        <w:rPr>
          <w:rFonts w:ascii="GHEA Grapalat" w:hAnsi="GHEA Grapalat"/>
          <w:sz w:val="18"/>
        </w:rPr>
        <w:t xml:space="preserve"> </w:t>
      </w:r>
    </w:p>
    <w:p w14:paraId="6D3C6E30" w14:textId="77777777" w:rsidR="001143D9" w:rsidRPr="00CF0ACC" w:rsidRDefault="001143D9" w:rsidP="001143D9">
      <w:pPr>
        <w:spacing w:after="0" w:line="240" w:lineRule="auto"/>
        <w:rPr>
          <w:rFonts w:ascii="GHEA Grapalat" w:hAnsi="GHEA Grapalat"/>
          <w:sz w:val="18"/>
        </w:rPr>
      </w:pPr>
      <w:r w:rsidRPr="00CF0ACC">
        <w:rPr>
          <w:rFonts w:ascii="GHEA Grapalat" w:hAnsi="GHEA Grapalat"/>
          <w:sz w:val="18"/>
        </w:rPr>
        <w:t xml:space="preserve">_____________ </w:t>
      </w:r>
      <w:proofErr w:type="spellStart"/>
      <w:r w:rsidRPr="00CF0ACC">
        <w:rPr>
          <w:rFonts w:ascii="GHEA Grapalat" w:hAnsi="GHEA Grapalat" w:cs="Times New Roman"/>
          <w:sz w:val="18"/>
        </w:rPr>
        <w:t>համայնք</w:t>
      </w:r>
      <w:proofErr w:type="spellEnd"/>
      <w:r w:rsidRPr="00CF0ACC">
        <w:rPr>
          <w:rFonts w:ascii="GHEA Grapalat" w:hAnsi="GHEA Grapalat"/>
          <w:sz w:val="18"/>
        </w:rPr>
        <w:t xml:space="preserve">, </w:t>
      </w:r>
      <w:proofErr w:type="spellStart"/>
      <w:r w:rsidRPr="00CF0ACC">
        <w:rPr>
          <w:rFonts w:ascii="GHEA Grapalat" w:hAnsi="GHEA Grapalat" w:cs="Times New Roman"/>
          <w:sz w:val="18"/>
        </w:rPr>
        <w:t>հասցե</w:t>
      </w:r>
      <w:proofErr w:type="spellEnd"/>
      <w:r w:rsidRPr="00CF0ACC">
        <w:rPr>
          <w:rFonts w:ascii="GHEA Grapalat" w:hAnsi="GHEA Grapalat"/>
          <w:sz w:val="18"/>
        </w:rPr>
        <w:t xml:space="preserve">, </w:t>
      </w:r>
      <w:proofErr w:type="spellStart"/>
      <w:r w:rsidRPr="00CF0ACC">
        <w:rPr>
          <w:rFonts w:ascii="GHEA Grapalat" w:hAnsi="GHEA Grapalat" w:cs="Times New Roman"/>
          <w:sz w:val="18"/>
        </w:rPr>
        <w:t>հեռախոս</w:t>
      </w:r>
      <w:proofErr w:type="spellEnd"/>
      <w:r w:rsidRPr="00CF0ACC">
        <w:rPr>
          <w:rFonts w:ascii="GHEA Grapalat" w:hAnsi="GHEA Grapalat"/>
          <w:sz w:val="18"/>
        </w:rPr>
        <w:t xml:space="preserve">, </w:t>
      </w:r>
      <w:proofErr w:type="spellStart"/>
      <w:r w:rsidRPr="00CF0ACC">
        <w:rPr>
          <w:rFonts w:ascii="GHEA Grapalat" w:hAnsi="GHEA Grapalat" w:cs="Times New Roman"/>
          <w:sz w:val="18"/>
        </w:rPr>
        <w:t>էլ</w:t>
      </w:r>
      <w:proofErr w:type="spellEnd"/>
      <w:r w:rsidRPr="00CF0ACC">
        <w:rPr>
          <w:rFonts w:ascii="GHEA Grapalat" w:hAnsi="GHEA Grapalat"/>
          <w:sz w:val="18"/>
        </w:rPr>
        <w:t xml:space="preserve">. </w:t>
      </w:r>
      <w:proofErr w:type="spellStart"/>
      <w:r w:rsidRPr="00CF0ACC">
        <w:rPr>
          <w:rFonts w:ascii="GHEA Grapalat" w:hAnsi="GHEA Grapalat" w:cs="Times New Roman"/>
          <w:sz w:val="18"/>
        </w:rPr>
        <w:t>փոստ</w:t>
      </w:r>
      <w:proofErr w:type="spellEnd"/>
    </w:p>
    <w:p w14:paraId="6D3C6E33" w14:textId="77777777" w:rsidR="001F2C77" w:rsidRPr="00CF0ACC" w:rsidRDefault="001F2C77" w:rsidP="00123E3A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14:paraId="6D3C6E34" w14:textId="77777777" w:rsidR="00EA69D0" w:rsidRPr="00CF0ACC" w:rsidRDefault="001143D9" w:rsidP="00123E3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CF0ACC">
        <w:rPr>
          <w:rFonts w:ascii="GHEA Grapalat" w:hAnsi="GHEA Grapalat" w:cs="Times New Roman"/>
          <w:b/>
          <w:sz w:val="24"/>
          <w:szCs w:val="24"/>
        </w:rPr>
        <w:t>ՈՐՈՇՈՒՄ</w:t>
      </w:r>
    </w:p>
    <w:p w14:paraId="6D3C6E35" w14:textId="037967BF" w:rsidR="001143D9" w:rsidRPr="00CF0ACC" w:rsidRDefault="001143D9" w:rsidP="00123E3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</w:rPr>
        <w:t>«___»</w:t>
      </w:r>
      <w:r w:rsidR="000655C2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/>
          <w:sz w:val="24"/>
          <w:szCs w:val="24"/>
        </w:rPr>
        <w:t>___________-</w:t>
      </w:r>
      <w:r w:rsidRPr="00CF0ACC">
        <w:rPr>
          <w:rFonts w:ascii="GHEA Grapalat" w:hAnsi="GHEA Grapalat" w:cs="Times New Roman"/>
          <w:sz w:val="24"/>
          <w:szCs w:val="24"/>
        </w:rPr>
        <w:t>ի</w:t>
      </w:r>
      <w:r w:rsidR="00C62A62" w:rsidRPr="00CF0ACC">
        <w:rPr>
          <w:rFonts w:ascii="GHEA Grapalat" w:hAnsi="GHEA Grapalat"/>
          <w:sz w:val="24"/>
          <w:szCs w:val="24"/>
        </w:rPr>
        <w:t xml:space="preserve"> </w:t>
      </w:r>
      <w:r w:rsidRPr="00CF0ACC">
        <w:rPr>
          <w:rFonts w:ascii="GHEA Grapalat" w:hAnsi="GHEA Grapalat"/>
          <w:sz w:val="24"/>
          <w:szCs w:val="24"/>
        </w:rPr>
        <w:t xml:space="preserve">20__ </w:t>
      </w:r>
      <w:proofErr w:type="spellStart"/>
      <w:r w:rsidR="00F732B7" w:rsidRPr="00CF0ACC">
        <w:rPr>
          <w:rFonts w:ascii="GHEA Grapalat" w:hAnsi="GHEA Grapalat" w:cs="Times New Roman"/>
          <w:sz w:val="24"/>
          <w:szCs w:val="24"/>
        </w:rPr>
        <w:t>թվականի</w:t>
      </w:r>
      <w:proofErr w:type="spellEnd"/>
      <w:r w:rsidR="00C62A62" w:rsidRPr="00CF0ACC">
        <w:rPr>
          <w:rFonts w:ascii="GHEA Grapalat" w:hAnsi="GHEA Grapalat"/>
          <w:sz w:val="24"/>
          <w:szCs w:val="24"/>
        </w:rPr>
        <w:t xml:space="preserve"> </w:t>
      </w:r>
      <w:r w:rsidRPr="00CF0ACC">
        <w:rPr>
          <w:rFonts w:ascii="GHEA Grapalat" w:hAnsi="GHEA Grapalat"/>
          <w:sz w:val="24"/>
          <w:szCs w:val="24"/>
        </w:rPr>
        <w:t xml:space="preserve"> </w:t>
      </w:r>
      <w:r w:rsidR="001C6564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/>
          <w:sz w:val="24"/>
          <w:szCs w:val="24"/>
        </w:rPr>
        <w:t>N___-</w:t>
      </w:r>
      <w:r w:rsidR="000655C2" w:rsidRPr="00CF0ACC">
        <w:rPr>
          <w:rFonts w:ascii="GHEA Grapalat" w:hAnsi="GHEA Grapalat" w:cs="Times New Roman"/>
          <w:sz w:val="24"/>
          <w:szCs w:val="24"/>
          <w:lang w:val="hy-AM"/>
        </w:rPr>
        <w:t>Լ</w:t>
      </w:r>
    </w:p>
    <w:p w14:paraId="6079F44E" w14:textId="77777777" w:rsidR="000655C2" w:rsidRPr="00CF0ACC" w:rsidRDefault="000655C2" w:rsidP="00123E3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D3C6E36" w14:textId="2367DC14" w:rsidR="001143D9" w:rsidRPr="00CF0ACC" w:rsidRDefault="000655C2" w:rsidP="00123E3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b/>
          <w:sz w:val="24"/>
          <w:szCs w:val="24"/>
          <w:lang w:val="hy-AM"/>
        </w:rPr>
        <w:t>«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ԿԱՐԳԸ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ՀԱՍՏԱՏԵԼՈՒ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ՄԱՍԻՆ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»  </w:t>
      </w:r>
    </w:p>
    <w:p w14:paraId="6D3C6E38" w14:textId="77777777" w:rsidR="003B600A" w:rsidRPr="00CF0ACC" w:rsidRDefault="003B600A" w:rsidP="00123E3A">
      <w:pPr>
        <w:spacing w:after="0" w:line="360" w:lineRule="auto"/>
        <w:jc w:val="center"/>
        <w:rPr>
          <w:rFonts w:ascii="GHEA Grapalat" w:hAnsi="GHEA Grapalat"/>
          <w:sz w:val="24"/>
          <w:lang w:val="hy-AM"/>
        </w:rPr>
      </w:pPr>
    </w:p>
    <w:p w14:paraId="6D3C6E3B" w14:textId="3662F78B" w:rsidR="00844477" w:rsidRPr="00CF0ACC" w:rsidRDefault="00C62A62" w:rsidP="00123E3A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Հիմք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ընդունելով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«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մասին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»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օրենքի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26-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րդ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հոդվածի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3-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րդ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մասը՝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44477" w:rsidRPr="00CF0ACC">
        <w:rPr>
          <w:rFonts w:ascii="GHEA Grapalat" w:hAnsi="GHEA Grapalat"/>
          <w:b/>
          <w:i/>
          <w:sz w:val="24"/>
          <w:szCs w:val="24"/>
          <w:lang w:val="hy-AM"/>
        </w:rPr>
        <w:t xml:space="preserve">___________ </w:t>
      </w:r>
      <w:r w:rsidR="00844477"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համայնքի</w:t>
      </w:r>
      <w:r w:rsidR="00844477" w:rsidRPr="00CF0AC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4477"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ավագանին</w:t>
      </w:r>
      <w:r w:rsidR="00844477" w:rsidRPr="00CF0AC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4477"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որոշում</w:t>
      </w:r>
      <w:r w:rsidR="00844477" w:rsidRPr="00CF0AC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4477" w:rsidRPr="00CF0ACC">
        <w:rPr>
          <w:rFonts w:ascii="GHEA Grapalat" w:hAnsi="GHEA Grapalat" w:cs="Times New Roman"/>
          <w:b/>
          <w:i/>
          <w:sz w:val="24"/>
          <w:szCs w:val="24"/>
          <w:lang w:val="hy-AM"/>
        </w:rPr>
        <w:t>է</w:t>
      </w:r>
      <w:r w:rsidR="00844477" w:rsidRPr="00CF0ACC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14:paraId="6D3C6E3C" w14:textId="77777777" w:rsidR="00BF51ED" w:rsidRPr="00CF0ACC" w:rsidRDefault="00BF51ED" w:rsidP="00123E3A">
      <w:pPr>
        <w:spacing w:after="0"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D3C6E3E" w14:textId="467CFAFA" w:rsidR="005D21F7" w:rsidRPr="00CF0ACC" w:rsidRDefault="00560230" w:rsidP="00123E3A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 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Սահմանել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="00317953"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317953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կարգը՝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համաձայն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953" w:rsidRPr="00CF0ACC">
        <w:rPr>
          <w:rFonts w:ascii="GHEA Grapalat" w:hAnsi="GHEA Grapalat" w:cs="Times New Roman"/>
          <w:sz w:val="24"/>
          <w:szCs w:val="24"/>
          <w:lang w:val="hy-AM"/>
        </w:rPr>
        <w:t>հավելվածի</w:t>
      </w:r>
      <w:r w:rsidR="00317953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6D3C6E3F" w14:textId="77777777" w:rsidR="00844477" w:rsidRPr="00CF0ACC" w:rsidRDefault="00844477" w:rsidP="00123E3A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D3C6E40" w14:textId="7E6517F9" w:rsidR="00D762D5" w:rsidRPr="00CF0ACC" w:rsidRDefault="00D762D5" w:rsidP="00123E3A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Կողմ</w:t>
      </w:r>
      <w:r w:rsidR="00317953" w:rsidRPr="00CF0ACC">
        <w:rPr>
          <w:rFonts w:ascii="GHEA Grapalat" w:hAnsi="GHEA Grapalat"/>
          <w:b/>
          <w:sz w:val="24"/>
          <w:szCs w:val="24"/>
          <w:lang w:val="hy-AM"/>
        </w:rPr>
        <w:t xml:space="preserve"> (</w:t>
      </w:r>
      <w:r w:rsidR="00317953" w:rsidRPr="00CF0ACC">
        <w:rPr>
          <w:rFonts w:ascii="GHEA Grapalat" w:hAnsi="GHEA Grapalat"/>
          <w:b/>
          <w:sz w:val="24"/>
          <w:szCs w:val="24"/>
          <w:lang w:val="hy-AM"/>
        </w:rPr>
        <w:softHyphen/>
      </w:r>
      <w:r w:rsidR="00317953" w:rsidRPr="00CF0ACC">
        <w:rPr>
          <w:rFonts w:ascii="GHEA Grapalat" w:hAnsi="GHEA Grapalat"/>
          <w:b/>
          <w:sz w:val="24"/>
          <w:szCs w:val="24"/>
          <w:lang w:val="hy-AM"/>
        </w:rPr>
        <w:softHyphen/>
      </w:r>
      <w:r w:rsidR="00317953" w:rsidRPr="00CF0ACC">
        <w:rPr>
          <w:rFonts w:ascii="GHEA Grapalat" w:hAnsi="GHEA Grapalat"/>
          <w:b/>
          <w:sz w:val="24"/>
          <w:szCs w:val="24"/>
          <w:lang w:val="hy-AM"/>
        </w:rPr>
        <w:softHyphen/>
        <w:t xml:space="preserve">__)  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317953" w:rsidRPr="00CF0ACC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                     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Դեմ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(__)                                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Ձեռնպահ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(__)</w:t>
      </w:r>
    </w:p>
    <w:p w14:paraId="6D3C6E41" w14:textId="77777777" w:rsidR="00D762D5" w:rsidRPr="00CF0ACC" w:rsidRDefault="00D762D5" w:rsidP="00123E3A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_____________________            _____________________           _____________________               </w:t>
      </w:r>
    </w:p>
    <w:p w14:paraId="6D3C6E42" w14:textId="77777777" w:rsidR="00D762D5" w:rsidRPr="00CF0ACC" w:rsidRDefault="00D762D5" w:rsidP="00123E3A">
      <w:pPr>
        <w:spacing w:after="0" w:line="360" w:lineRule="auto"/>
        <w:rPr>
          <w:rFonts w:ascii="GHEA Grapalat" w:hAnsi="GHEA Grapalat"/>
          <w:lang w:val="hy-AM"/>
        </w:rPr>
      </w:pPr>
      <w:r w:rsidRPr="00CF0ACC">
        <w:rPr>
          <w:rFonts w:ascii="GHEA Grapalat" w:hAnsi="GHEA Grapalat"/>
          <w:lang w:val="hy-AM"/>
        </w:rPr>
        <w:t xml:space="preserve">_____________________            _____________________           _____________________               </w:t>
      </w:r>
    </w:p>
    <w:p w14:paraId="6D3C6E43" w14:textId="77777777" w:rsidR="00D762D5" w:rsidRPr="00CF0ACC" w:rsidRDefault="00D762D5" w:rsidP="00123E3A">
      <w:pPr>
        <w:spacing w:after="0" w:line="360" w:lineRule="auto"/>
        <w:rPr>
          <w:rFonts w:ascii="GHEA Grapalat" w:hAnsi="GHEA Grapalat"/>
          <w:lang w:val="hy-AM"/>
        </w:rPr>
      </w:pPr>
      <w:r w:rsidRPr="00CF0ACC">
        <w:rPr>
          <w:rFonts w:ascii="GHEA Grapalat" w:hAnsi="GHEA Grapalat"/>
          <w:lang w:val="hy-AM"/>
        </w:rPr>
        <w:t xml:space="preserve">_____________________            _____________________           _____________________  </w:t>
      </w:r>
    </w:p>
    <w:p w14:paraId="6D3C6E44" w14:textId="77777777" w:rsidR="00D762D5" w:rsidRPr="00CF0ACC" w:rsidRDefault="00D762D5" w:rsidP="00123E3A">
      <w:pPr>
        <w:spacing w:after="0" w:line="360" w:lineRule="auto"/>
        <w:rPr>
          <w:rFonts w:ascii="GHEA Grapalat" w:hAnsi="GHEA Grapalat"/>
          <w:lang w:val="hy-AM"/>
        </w:rPr>
      </w:pPr>
      <w:r w:rsidRPr="00CF0ACC">
        <w:rPr>
          <w:rFonts w:ascii="GHEA Grapalat" w:hAnsi="GHEA Grapalat"/>
          <w:lang w:val="hy-AM"/>
        </w:rPr>
        <w:t xml:space="preserve">_____________________            _____________________           _____________________               </w:t>
      </w:r>
    </w:p>
    <w:p w14:paraId="6D3C6E46" w14:textId="77777777" w:rsidR="00D762D5" w:rsidRPr="00CF0ACC" w:rsidRDefault="00D762D5" w:rsidP="00123E3A">
      <w:pPr>
        <w:spacing w:after="0" w:line="240" w:lineRule="auto"/>
        <w:rPr>
          <w:rFonts w:ascii="GHEA Grapalat" w:hAnsi="GHEA Grapalat"/>
          <w:lang w:val="hy-AM"/>
        </w:rPr>
      </w:pPr>
    </w:p>
    <w:p w14:paraId="6D3C6E47" w14:textId="77777777" w:rsidR="007B376E" w:rsidRPr="00CF0ACC" w:rsidRDefault="007B376E" w:rsidP="00123E3A">
      <w:pPr>
        <w:spacing w:after="0" w:line="240" w:lineRule="auto"/>
        <w:rPr>
          <w:rFonts w:ascii="GHEA Grapalat" w:hAnsi="GHEA Grapalat"/>
          <w:lang w:val="hy-AM"/>
        </w:rPr>
      </w:pPr>
    </w:p>
    <w:p w14:paraId="6D3C6E48" w14:textId="77777777" w:rsidR="00FA1196" w:rsidRPr="00CF0ACC" w:rsidRDefault="00FA1196" w:rsidP="00123E3A">
      <w:pPr>
        <w:spacing w:after="0" w:line="240" w:lineRule="auto"/>
        <w:rPr>
          <w:rFonts w:ascii="GHEA Grapalat" w:hAnsi="GHEA Grapalat"/>
          <w:lang w:val="hy-AM"/>
        </w:rPr>
      </w:pPr>
    </w:p>
    <w:p w14:paraId="6D3C6E49" w14:textId="77777777" w:rsidR="00D762D5" w:rsidRPr="00CF0ACC" w:rsidRDefault="0055140A" w:rsidP="00123E3A">
      <w:pPr>
        <w:spacing w:after="0" w:line="240" w:lineRule="auto"/>
        <w:rPr>
          <w:rFonts w:ascii="GHEA Grapalat" w:hAnsi="GHEA Grapalat"/>
          <w:b/>
          <w:sz w:val="24"/>
          <w:lang w:val="hy-AM"/>
        </w:rPr>
      </w:pPr>
      <w:r w:rsidRPr="00CF0ACC">
        <w:rPr>
          <w:rFonts w:ascii="GHEA Grapalat" w:hAnsi="GHEA Grapalat"/>
          <w:lang w:val="hy-AM"/>
        </w:rPr>
        <w:t xml:space="preserve">                                                               </w:t>
      </w:r>
      <w:r w:rsidR="00D762D5" w:rsidRPr="00CF0ACC">
        <w:rPr>
          <w:rFonts w:ascii="GHEA Grapalat" w:hAnsi="GHEA Grapalat" w:cs="Times New Roman"/>
          <w:b/>
          <w:sz w:val="24"/>
          <w:lang w:val="hy-AM"/>
        </w:rPr>
        <w:t>ՀԱՄԱՅՆՔԻ</w:t>
      </w:r>
      <w:r w:rsidR="00D762D5" w:rsidRPr="00CF0ACC">
        <w:rPr>
          <w:rFonts w:ascii="GHEA Grapalat" w:hAnsi="GHEA Grapalat"/>
          <w:b/>
          <w:sz w:val="24"/>
          <w:lang w:val="hy-AM"/>
        </w:rPr>
        <w:t xml:space="preserve"> </w:t>
      </w:r>
      <w:r w:rsidR="00D762D5" w:rsidRPr="00CF0ACC">
        <w:rPr>
          <w:rFonts w:ascii="GHEA Grapalat" w:hAnsi="GHEA Grapalat" w:cs="Times New Roman"/>
          <w:b/>
          <w:sz w:val="24"/>
          <w:lang w:val="hy-AM"/>
        </w:rPr>
        <w:t>ՂԵԿԱՎԱՐ</w:t>
      </w:r>
      <w:r w:rsidR="00D762D5" w:rsidRPr="00CF0ACC">
        <w:rPr>
          <w:rFonts w:ascii="GHEA Grapalat" w:hAnsi="GHEA Grapalat"/>
          <w:b/>
          <w:sz w:val="24"/>
          <w:lang w:val="hy-AM"/>
        </w:rPr>
        <w:t xml:space="preserve"> _____________________</w:t>
      </w:r>
    </w:p>
    <w:p w14:paraId="6D3C6E4A" w14:textId="77777777" w:rsidR="00844477" w:rsidRPr="00CF0ACC" w:rsidRDefault="00844477" w:rsidP="00123E3A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6D3C6E4B" w14:textId="77777777" w:rsidR="00083BFF" w:rsidRPr="00CF0ACC" w:rsidRDefault="00083BFF" w:rsidP="00123E3A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6D3C6E4C" w14:textId="77777777" w:rsidR="00844477" w:rsidRPr="00CF0ACC" w:rsidRDefault="00844477" w:rsidP="00123E3A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CF0ACC">
        <w:rPr>
          <w:rFonts w:ascii="GHEA Grapalat" w:hAnsi="GHEA Grapalat"/>
          <w:b/>
          <w:sz w:val="24"/>
          <w:lang w:val="hy-AM"/>
        </w:rPr>
        <w:t>(</w:t>
      </w:r>
      <w:r w:rsidRPr="00CF0ACC">
        <w:rPr>
          <w:rFonts w:ascii="GHEA Grapalat" w:hAnsi="GHEA Grapalat" w:cs="Times New Roman"/>
          <w:b/>
          <w:sz w:val="24"/>
          <w:lang w:val="hy-AM"/>
        </w:rPr>
        <w:t>Կ</w:t>
      </w:r>
      <w:r w:rsidRPr="00CF0ACC">
        <w:rPr>
          <w:rFonts w:ascii="GHEA Grapalat" w:hAnsi="GHEA Grapalat"/>
          <w:b/>
          <w:sz w:val="24"/>
          <w:lang w:val="hy-AM"/>
        </w:rPr>
        <w:t xml:space="preserve">. </w:t>
      </w:r>
      <w:r w:rsidRPr="00CF0ACC">
        <w:rPr>
          <w:rFonts w:ascii="GHEA Grapalat" w:hAnsi="GHEA Grapalat" w:cs="Times New Roman"/>
          <w:b/>
          <w:sz w:val="24"/>
          <w:lang w:val="hy-AM"/>
        </w:rPr>
        <w:t>Տ</w:t>
      </w:r>
      <w:r w:rsidRPr="00CF0ACC">
        <w:rPr>
          <w:rFonts w:ascii="GHEA Grapalat" w:hAnsi="GHEA Grapalat"/>
          <w:b/>
          <w:sz w:val="24"/>
          <w:lang w:val="hy-AM"/>
        </w:rPr>
        <w:t>.)</w:t>
      </w:r>
    </w:p>
    <w:p w14:paraId="6D3C6E4D" w14:textId="520FFF6B" w:rsidR="00D762D5" w:rsidRPr="00CF0ACC" w:rsidRDefault="00011293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CF0ACC">
        <w:rPr>
          <w:rFonts w:ascii="GHEA Grapalat" w:hAnsi="GHEA Grapalat"/>
          <w:lang w:val="hy-AM"/>
        </w:rPr>
        <w:br w:type="page"/>
      </w:r>
      <w:r w:rsidR="007B376E" w:rsidRPr="00CF0ACC">
        <w:rPr>
          <w:rFonts w:ascii="GHEA Grapalat" w:hAnsi="GHEA Grapalat" w:cs="Times New Roman"/>
          <w:lang w:val="hy-AM"/>
        </w:rPr>
        <w:lastRenderedPageBreak/>
        <w:t>Հավելված</w:t>
      </w:r>
    </w:p>
    <w:p w14:paraId="6D3C6E4E" w14:textId="3A5CE89E" w:rsidR="007B376E" w:rsidRPr="00CF0ACC" w:rsidRDefault="00DD5ABE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Ախուրյան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համայնքի</w:t>
      </w:r>
      <w:r w:rsidR="007B376E" w:rsidRPr="00CF0ACC">
        <w:rPr>
          <w:rFonts w:ascii="GHEA Grapalat" w:hAnsi="GHEA Grapalat"/>
          <w:lang w:val="hy-AM"/>
        </w:rPr>
        <w:t xml:space="preserve"> </w:t>
      </w:r>
      <w:r w:rsidR="007B376E" w:rsidRPr="00CF0ACC">
        <w:rPr>
          <w:rFonts w:ascii="GHEA Grapalat" w:hAnsi="GHEA Grapalat" w:cs="Times New Roman"/>
          <w:lang w:val="hy-AM"/>
        </w:rPr>
        <w:t>ավագանու</w:t>
      </w:r>
    </w:p>
    <w:p w14:paraId="6D3C6E4F" w14:textId="13AA7B04" w:rsidR="007B376E" w:rsidRPr="00CF0ACC" w:rsidRDefault="007B376E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CF0ACC">
        <w:rPr>
          <w:rFonts w:ascii="GHEA Grapalat" w:hAnsi="GHEA Grapalat"/>
          <w:lang w:val="hy-AM"/>
        </w:rPr>
        <w:t>«</w:t>
      </w:r>
      <w:r w:rsidR="000715B5">
        <w:rPr>
          <w:rFonts w:ascii="GHEA Grapalat" w:hAnsi="GHEA Grapalat"/>
          <w:lang w:val="en-US"/>
        </w:rPr>
        <w:t>28</w:t>
      </w:r>
      <w:r w:rsidRPr="00CF0ACC">
        <w:rPr>
          <w:rFonts w:ascii="GHEA Grapalat" w:hAnsi="GHEA Grapalat"/>
          <w:lang w:val="hy-AM"/>
        </w:rPr>
        <w:t>»</w:t>
      </w:r>
      <w:r w:rsidR="00317953" w:rsidRPr="00CF0ACC">
        <w:rPr>
          <w:rFonts w:ascii="GHEA Grapalat" w:hAnsi="GHEA Grapalat"/>
          <w:lang w:val="hy-AM"/>
        </w:rPr>
        <w:t xml:space="preserve"> </w:t>
      </w:r>
      <w:r w:rsidR="00DD5ABE">
        <w:rPr>
          <w:rFonts w:ascii="GHEA Grapalat" w:hAnsi="GHEA Grapalat"/>
          <w:lang w:val="hy-AM"/>
        </w:rPr>
        <w:t>փետրվար</w:t>
      </w:r>
      <w:r w:rsidRPr="00CF0ACC">
        <w:rPr>
          <w:rFonts w:ascii="GHEA Grapalat" w:hAnsi="GHEA Grapalat" w:cs="Times New Roman"/>
          <w:lang w:val="hy-AM"/>
        </w:rPr>
        <w:t>ի</w:t>
      </w:r>
      <w:r w:rsidRPr="00CF0ACC">
        <w:rPr>
          <w:rFonts w:ascii="GHEA Grapalat" w:hAnsi="GHEA Grapalat"/>
          <w:lang w:val="hy-AM"/>
        </w:rPr>
        <w:t xml:space="preserve"> 20</w:t>
      </w:r>
      <w:r w:rsidR="00DD5ABE">
        <w:rPr>
          <w:rFonts w:ascii="GHEA Grapalat" w:hAnsi="GHEA Grapalat"/>
          <w:lang w:val="hy-AM"/>
        </w:rPr>
        <w:t>22</w:t>
      </w:r>
      <w:r w:rsidRPr="00CF0ACC">
        <w:rPr>
          <w:rFonts w:ascii="GHEA Grapalat" w:hAnsi="GHEA Grapalat"/>
          <w:lang w:val="hy-AM"/>
        </w:rPr>
        <w:t xml:space="preserve"> </w:t>
      </w:r>
      <w:r w:rsidRPr="00CF0ACC">
        <w:rPr>
          <w:rFonts w:ascii="GHEA Grapalat" w:hAnsi="GHEA Grapalat" w:cs="Times New Roman"/>
          <w:lang w:val="hy-AM"/>
        </w:rPr>
        <w:t>թվականի</w:t>
      </w:r>
    </w:p>
    <w:p w14:paraId="6D3C6E50" w14:textId="49DA630C" w:rsidR="007B376E" w:rsidRPr="00CF0ACC" w:rsidRDefault="007B376E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  <w:r w:rsidRPr="00CF0ACC">
        <w:rPr>
          <w:rFonts w:ascii="GHEA Grapalat" w:hAnsi="GHEA Grapalat"/>
          <w:lang w:val="hy-AM"/>
        </w:rPr>
        <w:t>N___-</w:t>
      </w:r>
      <w:r w:rsidR="00317953" w:rsidRPr="00CF0ACC">
        <w:rPr>
          <w:rFonts w:ascii="GHEA Grapalat" w:hAnsi="GHEA Grapalat" w:cs="Times New Roman"/>
          <w:lang w:val="hy-AM"/>
        </w:rPr>
        <w:t>Լ</w:t>
      </w:r>
      <w:r w:rsidRPr="00CF0ACC">
        <w:rPr>
          <w:rFonts w:ascii="GHEA Grapalat" w:hAnsi="GHEA Grapalat"/>
          <w:lang w:val="hy-AM"/>
        </w:rPr>
        <w:t xml:space="preserve"> </w:t>
      </w:r>
      <w:r w:rsidRPr="00CF0ACC">
        <w:rPr>
          <w:rFonts w:ascii="GHEA Grapalat" w:hAnsi="GHEA Grapalat" w:cs="Times New Roman"/>
          <w:lang w:val="hy-AM"/>
        </w:rPr>
        <w:t>որոշման</w:t>
      </w:r>
    </w:p>
    <w:p w14:paraId="5A169FD2" w14:textId="00314865" w:rsidR="007627DC" w:rsidRPr="00CF0ACC" w:rsidRDefault="007627DC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14:paraId="6D3C6E51" w14:textId="77777777" w:rsidR="007B376E" w:rsidRPr="00CF0ACC" w:rsidRDefault="007B376E" w:rsidP="00972986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14:paraId="6D3C6E52" w14:textId="77777777" w:rsidR="007B376E" w:rsidRPr="00CF0ACC" w:rsidRDefault="007B376E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14:paraId="6D3C6E53" w14:textId="6673A452" w:rsidR="00CA565D" w:rsidRPr="00CF0ACC" w:rsidRDefault="007627DC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73C4AA" w14:textId="33D97AB7" w:rsidR="007627DC" w:rsidRPr="00CF0ACC" w:rsidRDefault="007627DC" w:rsidP="0097298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5A258704" w14:textId="19DD50FF" w:rsidR="007627DC" w:rsidRPr="00CF0ACC" w:rsidRDefault="007627DC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1.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Սույն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կարգով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կարգավորվում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են</w:t>
      </w:r>
      <w:r w:rsidRPr="00CF0ACC">
        <w:rPr>
          <w:rFonts w:ascii="GHEA Grapalat" w:hAnsi="GHEA Grapalat"/>
          <w:sz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հետ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կապված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հարաբերությունները։</w:t>
      </w:r>
    </w:p>
    <w:p w14:paraId="6CB98928" w14:textId="0A08023C" w:rsidR="007627DC" w:rsidRPr="00CF0ACC" w:rsidRDefault="007627DC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2. </w:t>
      </w:r>
      <w:r w:rsidR="00DD5ABE">
        <w:rPr>
          <w:rFonts w:ascii="GHEA Grapalat" w:hAnsi="GHEA Grapalat"/>
          <w:sz w:val="24"/>
          <w:szCs w:val="24"/>
          <w:lang w:val="hy-AM"/>
        </w:rPr>
        <w:t xml:space="preserve">Ախուրյան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համայնքի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աշխատակազմը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պարտավոր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պահել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733DAE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F732B7" w:rsidRPr="00CF0AC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F732B7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F732B7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միասնական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էլեկտրոնային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այսուհետ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Pr="00CF0ACC">
        <w:rPr>
          <w:rFonts w:ascii="GHEA Grapalat" w:hAnsi="GHEA Grapalat"/>
          <w:sz w:val="24"/>
          <w:szCs w:val="24"/>
          <w:lang w:val="hy-AM"/>
        </w:rPr>
        <w:t>)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24CFA22B" w14:textId="33C86344" w:rsidR="007627DC" w:rsidRPr="00CF0ACC" w:rsidRDefault="007627DC" w:rsidP="00972986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3.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ըստ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հերթականության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լրացվում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են՝</w:t>
      </w:r>
    </w:p>
    <w:p w14:paraId="4A413F8E" w14:textId="14F920FF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14:paraId="44300301" w14:textId="75FA0278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ակտն ընդունող մարմինը. </w:t>
      </w:r>
    </w:p>
    <w:p w14:paraId="00F00932" w14:textId="1B4276B9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տեսակը. </w:t>
      </w:r>
    </w:p>
    <w:p w14:paraId="139D6FC0" w14:textId="5DD74222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վերնագիրը. </w:t>
      </w:r>
    </w:p>
    <w:p w14:paraId="19D4CF27" w14:textId="63CB1DCA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ընդունման տարին, ամիսը (տառերով), ամսաթիվը. </w:t>
      </w:r>
    </w:p>
    <w:p w14:paraId="141BC534" w14:textId="44156A15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հերթական համարը. </w:t>
      </w:r>
    </w:p>
    <w:p w14:paraId="0869164D" w14:textId="5C4A5466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ստորագրման տարին, ամիսը (տառերով), ամսաթիվը. </w:t>
      </w:r>
    </w:p>
    <w:p w14:paraId="42893EDC" w14:textId="3558A6BA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հրապարակման, դրա ուժի մեջ մտնելու տարին, ամիսը (տառերով), ամսաթիվը. </w:t>
      </w:r>
    </w:p>
    <w:p w14:paraId="263D4691" w14:textId="185AAAA8" w:rsidR="00123E3A" w:rsidRPr="00CF0ACC" w:rsidRDefault="00123E3A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>նորմատիվ իրավական ակտի գործողության դադարեցման տարին, ամիսը (տառերով), ամսաթիվը:</w:t>
      </w:r>
    </w:p>
    <w:p w14:paraId="17C8F328" w14:textId="5EC7BB99" w:rsidR="00123E3A" w:rsidRPr="00CF0ACC" w:rsidRDefault="00733DAE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նորմատիվ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իրավական 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ակտի նախագիծը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պետական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-իրավական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փորձաքննության ուղարկելու տարին, ամիսը (տառերով), ամսաթիվը,</w:t>
      </w:r>
    </w:p>
    <w:p w14:paraId="67BC9BA4" w14:textId="325EB778" w:rsidR="00123E3A" w:rsidRPr="00CF0ACC" w:rsidRDefault="00733DAE" w:rsidP="00EA7DE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նորմատիվ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իրավական ակտի 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 xml:space="preserve">նախագծի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մասին պետական</w:t>
      </w:r>
      <w:r w:rsidR="00E36183" w:rsidRPr="00CF0ACC">
        <w:rPr>
          <w:rFonts w:ascii="GHEA Grapalat" w:hAnsi="GHEA Grapalat" w:cs="Times New Roman"/>
          <w:sz w:val="24"/>
          <w:szCs w:val="24"/>
          <w:lang w:val="hy-AM"/>
        </w:rPr>
        <w:t>-իրավական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 xml:space="preserve"> փորձագիտական եզրակացություն տալու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տարին, ամիսը (տառերով), ամսաթիվը</w:t>
      </w:r>
      <w:r w:rsidRPr="00CF0ACC">
        <w:rPr>
          <w:rFonts w:ascii="GHEA Grapalat" w:hAnsi="GHEA Grapalat" w:cs="Times New Roman"/>
          <w:sz w:val="24"/>
          <w:szCs w:val="24"/>
          <w:lang w:val="hy-AM"/>
        </w:rPr>
        <w:t>, իսկ օրենքով սահմանված ժամկետներում փորձագիտական եզրակացություն չտրամադրելու դեպքում՝ նշում այդ մասին:</w:t>
      </w:r>
    </w:p>
    <w:p w14:paraId="5909A0E2" w14:textId="497A570B" w:rsidR="00E36183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4.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>Պետական-իրավական փորձաքննության ոչ ենթակա համայնքային բյուջեների վերաբաշխման,</w:t>
      </w:r>
      <w:r w:rsidRPr="00CF0ACC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CF0ACC">
        <w:rPr>
          <w:rFonts w:ascii="Courier New" w:hAnsi="Courier New" w:cs="Courier New"/>
          <w:sz w:val="24"/>
          <w:szCs w:val="24"/>
          <w:lang w:val="hy-AM"/>
        </w:rPr>
        <w:t> 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դրանում առաջարկվող </w:t>
      </w:r>
      <w:r w:rsidR="00972986" w:rsidRPr="00CF0ACC">
        <w:rPr>
          <w:rFonts w:ascii="GHEA Grapalat" w:hAnsi="GHEA Grapalat"/>
          <w:sz w:val="24"/>
          <w:szCs w:val="24"/>
          <w:lang w:val="hy-AM"/>
        </w:rPr>
        <w:t>փոփոխությունների</w:t>
      </w:r>
      <w:r w:rsidRPr="00CF0ACC">
        <w:rPr>
          <w:rFonts w:ascii="GHEA Grapalat" w:hAnsi="GHEA Grapalat"/>
          <w:sz w:val="24"/>
          <w:szCs w:val="24"/>
          <w:lang w:val="hy-AM"/>
        </w:rPr>
        <w:t>,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 xml:space="preserve"> ինչպես նաև բյուջեի կատարումն ապահովող միջոցառումների վերաբերյալ համայնքի ավագանու կողմից ընդունված նորմատիվ իրավական ակտերը</w:t>
      </w:r>
      <w:r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36183" w:rsidRPr="00CF0ACC">
        <w:rPr>
          <w:rFonts w:ascii="GHEA Grapalat" w:hAnsi="GHEA Grapalat"/>
          <w:sz w:val="24"/>
          <w:szCs w:val="24"/>
          <w:lang w:val="hy-AM"/>
        </w:rPr>
        <w:t>միասնական էլեկտրոնային մատյան</w:t>
      </w:r>
      <w:r w:rsidRPr="00CF0ACC">
        <w:rPr>
          <w:rFonts w:ascii="GHEA Grapalat" w:hAnsi="GHEA Grapalat"/>
          <w:sz w:val="24"/>
          <w:szCs w:val="24"/>
          <w:lang w:val="hy-AM"/>
        </w:rPr>
        <w:t>ում հաշվառելիս սույն կարգի 3-րդ կետի 10-րդ և 11-րդ ենթակետերով պահանջվող տեղեկատվությունը չի նշվում:</w:t>
      </w:r>
    </w:p>
    <w:p w14:paraId="4D7193FF" w14:textId="506A36A1" w:rsidR="00123E3A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5. 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>Մատյաններում կարող են նախատեսվել նաև այլ նշումներ։</w:t>
      </w:r>
    </w:p>
    <w:p w14:paraId="1EE5FB56" w14:textId="0D1E612F" w:rsidR="007627DC" w:rsidRPr="00CF0ACC" w:rsidRDefault="00FD0D11" w:rsidP="00972986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 xml:space="preserve">6.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Մատյանի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համարների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հերթականությունը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վերսկսվում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 xml:space="preserve">յուրաքանչյուր տարվա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հունվարի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1-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ից։</w:t>
      </w:r>
    </w:p>
    <w:p w14:paraId="77E7E350" w14:textId="61814CAB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 w:cs="Times New Roman"/>
          <w:sz w:val="24"/>
          <w:szCs w:val="24"/>
          <w:lang w:val="hy-AM"/>
        </w:rPr>
        <w:t>7</w:t>
      </w:r>
      <w:r w:rsidR="00123E3A" w:rsidRPr="00CF0ACC">
        <w:rPr>
          <w:rFonts w:ascii="GHEA Grapalat" w:hAnsi="GHEA Grapalat" w:cs="Times New Roman"/>
          <w:sz w:val="24"/>
          <w:szCs w:val="24"/>
          <w:lang w:val="hy-AM"/>
        </w:rPr>
        <w:t>.</w:t>
      </w:r>
      <w:r w:rsidR="00123E3A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նշումները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պետք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կատարվեն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առանց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կրճատումների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1608626F" w14:textId="29723664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8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.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 Տ</w:t>
      </w:r>
      <w:r w:rsidR="0070281B"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>նորմատիվ իրավական ակտերը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այնուհետև</w:t>
      </w:r>
      <w:proofErr w:type="spellEnd"/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կարգով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արխիվացվում</w:t>
      </w:r>
      <w:proofErr w:type="spellEnd"/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պահպանվում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են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աշխատակազմի</w:t>
      </w:r>
      <w:r w:rsidR="0070281B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արխիվում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,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իսկ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ժամկետների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ավարտից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հետո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81B" w:rsidRPr="00CF0ACC">
        <w:rPr>
          <w:rFonts w:ascii="GHEA Grapalat" w:hAnsi="GHEA Grapalat" w:cs="Times New Roman"/>
          <w:sz w:val="24"/>
          <w:szCs w:val="24"/>
          <w:lang w:val="hy-AM"/>
        </w:rPr>
        <w:t>մշտական պահպանության է հանձնվում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 պետական կամ համայնքային արխիվ:</w:t>
      </w:r>
    </w:p>
    <w:p w14:paraId="6D967828" w14:textId="5D7037B2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9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.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Սույն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կարգը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տարածվում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նաև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տեղական ինքնակառավարման մարմինների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կողմից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ընդունված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ներքին</w:t>
      </w:r>
      <w:r w:rsidR="00E70DBD" w:rsidRPr="00CF0ACC">
        <w:rPr>
          <w:rFonts w:ascii="GHEA Grapalat" w:hAnsi="GHEA Grapalat" w:cs="Times New Roman"/>
          <w:sz w:val="24"/>
          <w:szCs w:val="24"/>
          <w:lang w:val="hy-AM"/>
        </w:rPr>
        <w:t xml:space="preserve"> (լոկալ)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անհատական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և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 </w:t>
      </w:r>
      <w:r w:rsidR="007627DC" w:rsidRPr="00CF0ACC">
        <w:rPr>
          <w:rFonts w:ascii="GHEA Grapalat" w:hAnsi="GHEA Grapalat" w:cs="Times New Roman"/>
          <w:sz w:val="24"/>
          <w:szCs w:val="24"/>
          <w:lang w:val="hy-AM"/>
        </w:rPr>
        <w:t>վրա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>:</w:t>
      </w:r>
    </w:p>
    <w:p w14:paraId="408C7A90" w14:textId="71A0E269" w:rsidR="007627DC" w:rsidRPr="00CF0ACC" w:rsidRDefault="00FD0D11" w:rsidP="0097298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t>10</w:t>
      </w:r>
      <w:r w:rsidR="007627DC" w:rsidRPr="00CF0ACC">
        <w:rPr>
          <w:rFonts w:ascii="GHEA Grapalat" w:hAnsi="GHEA Grapalat"/>
          <w:sz w:val="24"/>
          <w:szCs w:val="24"/>
          <w:lang w:val="hy-AM"/>
        </w:rPr>
        <w:t xml:space="preserve">. </w:t>
      </w:r>
      <w:r w:rsidR="00E70DBD" w:rsidRPr="00CF0ACC">
        <w:rPr>
          <w:rFonts w:ascii="GHEA Grapalat" w:hAnsi="GHEA Grapalat"/>
          <w:sz w:val="24"/>
          <w:szCs w:val="24"/>
          <w:lang w:val="hy-AM"/>
        </w:rPr>
        <w:t>Տ</w:t>
      </w:r>
      <w:r w:rsidR="00E70DBD" w:rsidRPr="00CF0ACC"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 w:rsidR="00E70DBD" w:rsidRPr="00CF0ACC">
        <w:rPr>
          <w:rFonts w:ascii="GHEA Grapalat" w:hAnsi="GHEA Grapalat"/>
          <w:sz w:val="24"/>
          <w:szCs w:val="24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14:paraId="34EB3683" w14:textId="57BE1708" w:rsidR="00411BE3" w:rsidRDefault="00FD0D11" w:rsidP="00BA74D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F0ACC">
        <w:rPr>
          <w:rFonts w:ascii="GHEA Grapalat" w:hAnsi="GHEA Grapalat"/>
          <w:sz w:val="24"/>
          <w:szCs w:val="24"/>
          <w:lang w:val="hy-AM"/>
        </w:rPr>
        <w:lastRenderedPageBreak/>
        <w:t>11</w:t>
      </w:r>
      <w:r w:rsidR="001C6564" w:rsidRPr="00CF0ACC">
        <w:rPr>
          <w:rFonts w:ascii="GHEA Grapalat" w:hAnsi="GHEA Grapalat"/>
          <w:sz w:val="24"/>
          <w:szCs w:val="24"/>
          <w:lang w:val="hy-AM"/>
        </w:rPr>
        <w:t>. Մատյանից տեղեկություններ տալու համար համայնքի ավագանու որոշմամբ  սահմանված կարգով և չափով կարող է գանձվել տեղական վճար:</w:t>
      </w:r>
    </w:p>
    <w:p w14:paraId="32867D7A" w14:textId="77777777" w:rsidR="00411BE3" w:rsidRDefault="00411BE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6C88768D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lastRenderedPageBreak/>
        <w:t>ՀԻՄՆԱՎՈՐՈՒՄ</w:t>
      </w:r>
    </w:p>
    <w:p w14:paraId="4A38F921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«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ՏԵՂԱԿԱՆ ԻՆՔՆԱԿԱՌԱՎԱՐՄԱՆ ՄԱՐՄԻՆՆԵՐԻ ԿՈՂՄԻՑ  ԸՆԴՈՒՆՎԱԾ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ՆՈՐՄԱՏԻՎ ԻՐԱՎԱԿԱՆ ԱԿՏԵՐԻ ՀԱՇՎԱՌՄԱՆ ԵՎ ՊԱՀՊԱՆՄԱՆ ԿԱՐԳԸ ՀԱՍՏԱՏԵԼՈՒ ՄԱՍԻՆ»  ՀԱՄԱՅՆՔԻ ԱՎԱԳԱՆՈՒ ՈՐՈՇՄԱՆ ՆԱԽԱԳԾԻ ԸՆԴՈՒՆՄԱՆ ԱՆՀՐԱԺԵՇՏՈՒԹՅԱՆ</w:t>
      </w:r>
    </w:p>
    <w:p w14:paraId="06BA5536" w14:textId="77777777" w:rsidR="00411BE3" w:rsidRPr="00CF0ACC" w:rsidRDefault="00411BE3" w:rsidP="00411BE3">
      <w:pPr>
        <w:spacing w:after="0" w:line="36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</w:p>
    <w:p w14:paraId="3563B38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1. Կարգավորման ենթակա ոլորտի կամ խնդրի սահմանումը.</w:t>
      </w:r>
      <w:r w:rsidRPr="00CF0ACC" w:rsidDel="003B7010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</w:p>
    <w:p w14:paraId="4CEA7996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Համայնքի ավագանու որոշման նախագծի տիպային տարբերակով առաջարկվում է սահմանել տեղական ինքնակառավարման մարմինների կողմից ընդունվող նորմատիվ իրավական ակտերի հաշվառման և պահպանման կարգ՝ հիմք ընդունելով «Նորմատիվ իրավական ակտերի մասին» օրենքի 26-րդ հոդվածի 3-րդ մասը: </w:t>
      </w:r>
    </w:p>
    <w:p w14:paraId="5A4756E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2. Առկա իրավիճակը.</w:t>
      </w:r>
    </w:p>
    <w:p w14:paraId="7DDD5C2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2018 թվականի մարտի 21-ին Ազգային ժողովի կողմից ընդունվեց «Նորմատիվ իրավական ակտերի մասին» Հայաստանի Հանրապետության օրենքը (այսուհետ՝ Օրենք), որով ուժը կորցրած ճանաչվեց 2002 թվականի ապրիլի 3-ին ընդունված «Իրավական ակտերի մասին» Հայաստանի Հանրապետության օրենքը: Մասնավորապես, նոր օրենքի մշակման և ընդունման անհրաժեշտությունը պայմանավորված էր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2015 թվականին իրականացված Սահմանադրական փոփոխություններով,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ինչպես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նաեւ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օրենսդրական գործընթացի բարեփոխման վերաբերյալ ԵԱՀԿ/ԺՀՄԻԳ-ի 2014 թվականի «Օրենսդրական գործընթացի գնահատումը Հայաստանում» զեկույցում տեղ գտած բազմաթիվ առաջարկությունների հիման վրա նոր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իրավակարգավորումներ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մշակելու անհրաժեշտությամբ:  Նշվածի համատեքստում Օրենքում ներառվել են ոչ միայն սահմանադրական բարեփոխումների լույսի ներքո անհրաժեշտ համապատասխանեցման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իրավակարգավորումներ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,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այլև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հայեցակարգային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նոր ինստիտուտներ և դրանից բխող նոր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իրավակարգավորումներ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</w:t>
      </w:r>
    </w:p>
    <w:p w14:paraId="3024BFD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Ի տարբերություն նախորդ՝ «Իրավական ակտերի մասին» Հայաստանի Հանրապետության օրենքի, Օրենքի կարգավորման շրջանակը սահմանափակվել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միայն նորմատիվ իրավական ակտերի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հանրային քննարկման, կարգավորման ազդեցության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lastRenderedPageBreak/>
        <w:t xml:space="preserve">գնահատման, փորձաքննության, ուժի մեջ մտնելու, հրապարակման, հաշվառման և պահպանման,  գործողության, փոփոխման, լրացման և գործողության դադարեցման, ինչպես նաև իրավական հակասությունների (իրավական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կոլիզիաների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) և օրենսդրական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բացերի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դեպքում իրավական ակտերի նորմերի կիրառման, մեկնաբանման, պարզաբանման հետ կապված հարաբերությունների կարգավորմամբ, ինչպես նաև օրենսդրական տեխնիկայի կանոնների սահմանմամբ: Նման մոտեցման որդեգրման համար հիմք է հանդիսացել 2015 թվականի փոփոխություններով Սահմանադրությամբ ամրագրված  այն կարգավորումը, համաձայն որի՝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 xml:space="preserve">Սահմանադրությամբ ամրագրված մարմինների կամ անձանց շրջանակին է իրավունք վերապահված ընդունելու նորմատիվ իրավական ակտեր: </w:t>
      </w:r>
    </w:p>
    <w:p w14:paraId="0CDFC71D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Ինչ վերաբերում է տեղական ինքնակառավարման մարմիններին՝ համայնքի ավագանուն և համայնքի ղեկավարին, ապա հարկ է նկատի ունենալ, որ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և՛ համայնքի ավագանին, և՛ համայնքի ղեկավարը Սահմանադրությամբ կամ օրենքով լիազորված են ընդունելու ենթաօրենսդրական նորմատիվ իրավական ակտեր: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Այսպես՝ </w:t>
      </w:r>
    </w:p>
    <w:p w14:paraId="7FE6659E" w14:textId="77777777" w:rsidR="00411BE3" w:rsidRPr="00CF0ACC" w:rsidRDefault="00411BE3" w:rsidP="00411BE3">
      <w:pPr>
        <w:numPr>
          <w:ilvl w:val="0"/>
          <w:numId w:val="3"/>
        </w:numPr>
        <w:spacing w:after="0" w:line="360" w:lineRule="auto"/>
        <w:ind w:left="450" w:hanging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Սահմանադրության 182-րդ հոդվածի 3-րդ մասի համաձայն՝ համայնքի ավագանին օրենքով սահմանված կարգով ընդունում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ենթաօրենսդրական նորմատիվ իրավական ակտեր</w:t>
      </w:r>
      <w:r w:rsidRPr="00CF0ACC">
        <w:rPr>
          <w:rFonts w:ascii="GHEA Grapalat" w:eastAsia="Calibri" w:hAnsi="GHEA Grapalat" w:cs="Times New Roman"/>
          <w:sz w:val="24"/>
          <w:szCs w:val="24"/>
          <w:u w:val="single"/>
          <w:lang w:val="hy-AM" w:eastAsia="en-US"/>
        </w:rPr>
        <w:t>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որոնք ենթակա են կատարման համայնքի տարածքում: Նույն հոդվածի 4-րդ մասի համաձայն՝ համայնքի ղեկավարը կատարում է համայնքի ավագանու որոշումները և պատասխանատու է համայնքի ավագանու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առջև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:</w:t>
      </w:r>
    </w:p>
    <w:p w14:paraId="44D5668B" w14:textId="77777777" w:rsidR="00411BE3" w:rsidRPr="00CF0ACC" w:rsidRDefault="00411BE3" w:rsidP="00411BE3">
      <w:pPr>
        <w:numPr>
          <w:ilvl w:val="0"/>
          <w:numId w:val="3"/>
        </w:numPr>
        <w:spacing w:after="0" w:line="360" w:lineRule="auto"/>
        <w:ind w:left="450" w:hanging="27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«Տեղական ինքնակառավարման մասին» Հայաստանի Հանրապետության օրենքի մի շարք հոդվածների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կարգավորումների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համակարգային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վերլուծությանից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պարզ է դառնում, որ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օրենքով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համայնքի ղեկավարը նույնպես լիազորվել է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ընդունելու ենթաօրենսդրական նորմատիվ իրավական ակտեր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: Մասնավորապես.</w:t>
      </w:r>
    </w:p>
    <w:p w14:paraId="49CBBDFC" w14:textId="77777777" w:rsidR="00411BE3" w:rsidRPr="00CF0ACC" w:rsidRDefault="00411BE3" w:rsidP="00411BE3">
      <w:pPr>
        <w:spacing w:after="0" w:line="360" w:lineRule="auto"/>
        <w:ind w:left="450"/>
        <w:contextualSpacing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ա) նշված օրենքի 11-րդ հոդվածի 5-րդ մասի 2-րդ և 6-րդ կետերի համաձայն՝ 3000 և ավելի բնակիչ ունեցող համայնքի (իսկ 2022 թվականի հունվարի 1-ից հետո համայնքը՝ անկախ բնակչության քանակից) պաշտոնական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համացանցային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կայքում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ներբեռնման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հնարավորությամբ առնվազն պետք է առկա լինի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 xml:space="preserve">համայնքի ղեկավարի և ավագանու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lastRenderedPageBreak/>
        <w:t>ընդունած նորմատիվ իրավական ակտերը, ինչպես նաև նշված ակտերի նախագծերը:</w:t>
      </w:r>
    </w:p>
    <w:p w14:paraId="28443E12" w14:textId="77777777" w:rsidR="00411BE3" w:rsidRPr="00CF0ACC" w:rsidRDefault="00411BE3" w:rsidP="00411BE3">
      <w:pPr>
        <w:spacing w:after="0" w:line="360" w:lineRule="auto"/>
        <w:ind w:left="45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բ) Նույն օրենքի  35-րդ հոդվածի 1-ին մասի 2-րդ կետի համաձայն՝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համայնքի ղեկավարը նորմատիվ</w:t>
      </w:r>
      <w:r w:rsidRPr="00CF0ACC">
        <w:rPr>
          <w:rFonts w:ascii="Courier New" w:eastAsia="Calibri" w:hAnsi="Courier New" w:cs="Courier New"/>
          <w:b/>
          <w:sz w:val="24"/>
          <w:szCs w:val="24"/>
          <w:u w:val="single"/>
          <w:lang w:val="hy-AM" w:eastAsia="en-US"/>
        </w:rPr>
        <w:t> 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իրավական</w:t>
      </w:r>
      <w:r w:rsidRPr="00CF0ACC">
        <w:rPr>
          <w:rFonts w:ascii="Courier New" w:eastAsia="Calibri" w:hAnsi="Courier New" w:cs="Courier New"/>
          <w:b/>
          <w:sz w:val="24"/>
          <w:szCs w:val="24"/>
          <w:u w:val="single"/>
          <w:lang w:val="hy-AM" w:eastAsia="en-US"/>
        </w:rPr>
        <w:t> 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ակտեր ընդունելուց հետո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պարտավոր է երկօրյա ժամկետում այն ուղարկել համայնքի ավագանու անդամներին և փակցնել համայնքի ավագանու նստավայրում` բոլորի համար տեսանելի ու մատչելի տեղում: Պաշտոնական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համացանցային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կայք ունեցող համայնքներում համայնքի ղեկավարի նորմատիվ ակտերը երկօրյա ժամկետում տեղադրվում են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կայքում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</w:t>
      </w:r>
    </w:p>
    <w:p w14:paraId="5D0E03FE" w14:textId="77777777" w:rsidR="00411BE3" w:rsidRPr="00CF0ACC" w:rsidRDefault="00411BE3" w:rsidP="00411BE3">
      <w:pPr>
        <w:spacing w:after="0" w:line="360" w:lineRule="auto"/>
        <w:ind w:firstLine="45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Հարկ է ուշադրություն դարձնել այն հանգամանքին, որ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թեև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«Տեղական ինքնակառավարման մասին» Հայաստանի Հանրապետության օրենքով համայնքի ղեկավարը լիազորվել է ընդունելու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ենթաօրենսդրական նորմատիվ իրավական ակտ,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այնուամենայնիվ, համայնքի ղեկավարի կողմից ընդունվող ակտերի գերակշիռ մասը 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անհատական կամ ներքին (լոկալ) բնույթ ունեն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Շատ դեպքերում իրավական ակտի կամ դրանով կարգավորվող հասարակական հարաբերությունների բնույթը ոչ ճիշտ գնահատելու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հետևանքով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իրականում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անհատական կամ ներքին (լոկալ) բնույթ ունեցող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իրավական ակտն ընդունվում  և հրապարակվում է համայնքի ղեկավարի ենթաօրենսդրական նորմատիվ իրավական ակտի </w:t>
      </w:r>
      <w:hyperlink r:id="rId8" w:history="1">
        <w:r w:rsidRPr="00CF0ACC">
          <w:rPr>
            <w:rFonts w:ascii="GHEA Grapalat" w:eastAsia="Calibri" w:hAnsi="GHEA Grapalat" w:cs="Times New Roman"/>
            <w:color w:val="0563C1"/>
            <w:sz w:val="24"/>
            <w:szCs w:val="24"/>
            <w:u w:val="single"/>
            <w:lang w:val="hy-AM" w:eastAsia="en-US"/>
          </w:rPr>
          <w:t>տեսքով:</w:t>
        </w:r>
      </w:hyperlink>
    </w:p>
    <w:p w14:paraId="7DBBFDBD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Օրենքով առաջարկվող  համակարգային փոփոխություններից է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նորմատիվ իրավական ակտերի գրանցման, հաշվառման ինստիտուտի վերանայումը: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Անցում կատարելով նորմատիվ իրավական ակտերի հրապարակման բացառապես էլեկտրոնային եղանակին`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դրանց գրանցման անհրաժեշտությունը վերանում է: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Արդարադատության նախարարությունը նորմատիվ իրավական ակտերի պետական գրանցման գործառույթ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այլևս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չի իրականացնում: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Իրավաստեղծ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մարմինը ուղարկելով նորմատիվ իրավական ակտը էլեկտրոնային հրապարակման՝ այդպիսով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ինքնաշխատ կերպով նաև գրանցում է ակտն այդ համակարգում:</w:t>
      </w:r>
      <w:r w:rsidRPr="00CF0ACC">
        <w:rPr>
          <w:rFonts w:ascii="GHEA Grapalat" w:eastAsia="Calibri" w:hAnsi="GHEA Grapalat" w:cs="Times New Roman"/>
          <w:b/>
          <w:sz w:val="24"/>
          <w:szCs w:val="24"/>
          <w:highlight w:val="yellow"/>
          <w:u w:val="single"/>
          <w:lang w:val="hy-AM" w:eastAsia="en-US"/>
        </w:rPr>
        <w:t xml:space="preserve"> </w:t>
      </w:r>
    </w:p>
    <w:p w14:paraId="30022D07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Նորմատիվ իրավական ակտերի հաշվառման ինստիտուտը Օրենքով նույնպես  վերանայվել է։ Նախկինում, ի կատարումն «Իրավական ակտերի մասին» ՀՀ օրենքի 89-րդ հոդվածի 1-ին մասի պահանջի, որի համաձայն</w:t>
      </w:r>
      <w:r w:rsidRPr="00CF0ACC">
        <w:rPr>
          <w:rFonts w:ascii="MS Mincho" w:eastAsia="MS Mincho" w:hAnsi="MS Mincho" w:cs="MS Mincho" w:hint="eastAsia"/>
          <w:sz w:val="24"/>
          <w:szCs w:val="24"/>
          <w:lang w:val="hy-AM" w:eastAsia="en-US"/>
        </w:rPr>
        <w:t>․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libri" w:hAnsi="GHEA Grapalat" w:cs="Times New Roman"/>
          <w:i/>
          <w:sz w:val="24"/>
          <w:szCs w:val="24"/>
          <w:lang w:val="hy-AM" w:eastAsia="en-US"/>
        </w:rPr>
        <w:t xml:space="preserve">«Իրավական ակտ ընդունող մարմինները </w:t>
      </w:r>
      <w:r w:rsidRPr="00CF0ACC">
        <w:rPr>
          <w:rFonts w:ascii="GHEA Grapalat" w:eastAsia="Calibri" w:hAnsi="GHEA Grapalat" w:cs="Times New Roman"/>
          <w:i/>
          <w:sz w:val="24"/>
          <w:szCs w:val="24"/>
          <w:lang w:val="hy-AM" w:eastAsia="en-US"/>
        </w:rPr>
        <w:lastRenderedPageBreak/>
        <w:t>պարտավոր են պահել իրենց ընդունած իրավական ակտերի հաշվառման մատյան: Իրավական ակտերի հաշվառումն իրականացվում է Հայաստանի Հանրապետության կառավարության սահմանած կարգով:»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, 2002 թվականի հուլիսի 11-ի Կառավարությունն  ընդունել էր «Հասարակությանն իրավական ակտերի մասին իրազեկման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եվ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իրավական ակտերի հաշվառման կարգերը հաստատելու մասին» N 1146-Ն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hyperlink r:id="rId9" w:history="1">
        <w:r w:rsidRPr="00CF0ACC">
          <w:rPr>
            <w:rFonts w:ascii="GHEA Grapalat" w:eastAsia="Calibri" w:hAnsi="GHEA Grapalat" w:cs="Times New Roman"/>
            <w:b/>
            <w:color w:val="0563C1"/>
            <w:sz w:val="24"/>
            <w:szCs w:val="24"/>
            <w:u w:val="single"/>
            <w:lang w:val="hy-AM" w:eastAsia="en-US"/>
          </w:rPr>
          <w:t>որոշումը</w:t>
        </w:r>
        <w:r w:rsidRPr="00CF0ACC">
          <w:rPr>
            <w:rFonts w:ascii="GHEA Grapalat" w:eastAsia="Calibri" w:hAnsi="GHEA Grapalat" w:cs="Times New Roman"/>
            <w:color w:val="0563C1"/>
            <w:sz w:val="24"/>
            <w:szCs w:val="24"/>
            <w:u w:val="single"/>
            <w:lang w:val="hy-AM" w:eastAsia="en-US"/>
          </w:rPr>
          <w:t>,</w:t>
        </w:r>
      </w:hyperlink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որով էլ առաջնորդվում էին իրավական ակտ ընդունող մարմինները, ներառյալ՝ տեղական ինքնակառավարման մարմինները։ Նշված որոշումն ուժը կորցրած է ճանաչվել ՀՀ կառավարության 2018 թվականի հուլիսի 10-ի  N 773-Ն որոշմամբ։</w:t>
      </w:r>
    </w:p>
    <w:p w14:paraId="5E8638A3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Գործող Օրենքի 26-րդ հոդվածի 1-ին մասի համաձայն՝ նորմատիվ իրավական ակտն ընդունող մարմինը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պարտավոր է սահմանված կարգով իրականացնել իր կողմից ընդունված իրավական ակտերի ներքին հաշվառում և պահպանում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: Իսկ նույն հոդվածի   3-րդ մասի համաձայն` նորմատիվ իրավական ակտերի հաշվառումը և պահպանումն իրականացվում են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ընդունող մարմնի սահմանած կարգով: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Հետևաբար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, այսուհետ նորմատիվ իրավական ակտ ընդունելու իրավասություն ունեցող յուրաքանչյուր մարմին, պետք է ընդունի նորմատիվ իրավական ակտերի հաշվառման և պահպանման կարգ:</w:t>
      </w:r>
    </w:p>
    <w:p w14:paraId="5E37AFE9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Պետական կառավարման համակարգի մի քանի մարմիններ ներկայումս ունեն այդպիսի հաստատած կարգ, օրինակ՝ ՀՀ կառավարությունը, Արդարադատության նախարարությունը։ </w:t>
      </w:r>
    </w:p>
    <w:p w14:paraId="196470AA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ՀՀ  կառավարության 2019 թվականի հունիսի 20-ի N 757-Լ որոշմամբ հաստատվել է «Հայաստանի Հանրապետության կառավարության կողմից ընդունված նորմատիվ իրավական ակտերի հաշվառման և պահպանման կարգը»,  որի համաձայն՝ ՀՀ վարչապետի աշխատակազմում վարվում է Հայաստանի Հանրապետության կառավարության կողմից ընդունված նորմատիվ իրավական ակտերի հաշվառման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մեկ միասնական էլեկտրոնային մատյան։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Նշված կարգը տարածվում է նաև </w:t>
      </w: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Հայաստանի Հանրապետության վարչապետի և Հայաստանի Հանրապետության փոխվարչապետի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կողմից ընդունված նորմատիվ իրավական ակտերի հաշվառման և պահպանման վրա։</w:t>
      </w:r>
    </w:p>
    <w:p w14:paraId="3D42D644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ՀՀ արդարադատության նախարարի 2018 թվականի հուլիսի 30-ի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N 390-Լ հրամանով հաստատված կարգի համաձայն՝ ՀՀ արդարադատության նախարարության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lastRenderedPageBreak/>
        <w:t xml:space="preserve">աշխատակազմը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>ՀՀ արդարադատության նախարարի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 կողմից ընդունած նորմատիվ իրավական ակտերի հաշվառումն ու  պահպանումը նույնպես իրականացվում է 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hy-AM" w:eastAsia="en-US"/>
        </w:rPr>
        <w:t>էլեկտրոնային մատյանի միջոցով։</w:t>
      </w:r>
    </w:p>
    <w:p w14:paraId="4822C47F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Հաշվի առնելով Օրենքի վերոնշյալ պահանջը՝ անհրաժեշտություն է առաջացել մշակելու 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տարբերակ, որը հասանելի կլինի ՀՀ տարածքային կառավարման և ենթակառուցվածքների նախարարության պաշտոնական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կայքէջում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և համայնքներին կառաջարկվի օգտվել մշակված համայնքի ավագանու որոշման նախագծի տիպային  տարբերակից։</w:t>
      </w:r>
    </w:p>
    <w:p w14:paraId="78D91526" w14:textId="77777777" w:rsidR="00411BE3" w:rsidRPr="00CF0ACC" w:rsidRDefault="00411BE3" w:rsidP="00411BE3">
      <w:pPr>
        <w:spacing w:after="0" w:line="360" w:lineRule="auto"/>
        <w:ind w:firstLine="360"/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>3. Կարգավորման նպատակները, ակնկալվող արդյունքը.</w:t>
      </w:r>
      <w:r w:rsidRPr="00CF0ACC" w:rsidDel="00510DB8">
        <w:rPr>
          <w:rFonts w:ascii="GHEA Grapalat" w:eastAsia="Calibri" w:hAnsi="GHEA Grapalat" w:cs="Times New Roman"/>
          <w:b/>
          <w:sz w:val="24"/>
          <w:szCs w:val="24"/>
          <w:lang w:val="hy-AM" w:eastAsia="en-US"/>
        </w:rPr>
        <w:t xml:space="preserve"> </w:t>
      </w:r>
    </w:p>
    <w:p w14:paraId="3B0D4AEA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Տեղական ինքնակառավարման մարմինների կողմից ընդունվող նորմատիվ իրավական ակտերի հաշվառման և պահպանման կարգի ընդունումը հնարավորություն կընձեռի համայնքների աշխատակազմերին իրականացնելու համայնքի ավագանու և համայնքի ղեկավարի կողմից ընդունված ենթաօրենսդրական նորմատիվ իրավական ակտերի պատշաճ հաշվառում և պահպանում: </w:t>
      </w:r>
    </w:p>
    <w:p w14:paraId="07FFD372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Միևնույն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ժամանակ, հաշվի առնելով, որ ժամանակակից իրավահարաբերությունները պահանջում են արդիական մոտեցումներ՝ իրավական ակտերի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կիրառելիությունը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և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հասանելիությունն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առավելագույնս ապահովելու համար, ինչպես նաև հաշվի առնելով, որ Օրենքով սահմանվել է, որ, այսուհետ, նորմատիվ իրավական ակտերը ՀՀ արդարադատության նախարարության կողմից վարվող նորմատիվ իրավական ակտերի հրապարակման միասնական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կայքում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գրանցվում  և հրապարակվում են  </w:t>
      </w:r>
      <w:r w:rsidRPr="00CF0ACC">
        <w:rPr>
          <w:rFonts w:ascii="GHEA Grapalat" w:eastAsia="Calibri" w:hAnsi="GHEA Grapalat" w:cs="Times New Roman"/>
          <w:b/>
          <w:sz w:val="24"/>
          <w:szCs w:val="24"/>
          <w:u w:val="single"/>
          <w:lang w:val="hy-AM" w:eastAsia="en-US"/>
        </w:rPr>
        <w:t>էլեկտրոնային եղանակով,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լիովին արդարացված ենք համարում նաև համայնքների աշխատակազմերի կողմից համընդհանուր մոտեցման որդեգրումը՝ համայնքի ավագանու և համայնքի ղեկավարի ենթաօրենսդրական նորմատիվ իրավական ակտերի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հաշվառումն ու պահպանումն  իրականացնելով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u w:val="single"/>
          <w:lang w:val="hy-AM" w:eastAsia="en-US"/>
        </w:rPr>
        <w:t>բացառապես էլեկտրոնային եղանակով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>:</w:t>
      </w:r>
    </w:p>
    <w:p w14:paraId="7C5F671F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Համայնքի աշխատակազմը համայնքի ավագանու և համայնքի ղեկավարի ենթաօրենսդրական նորմատիվ իրավական ակտերը  հաշվառելու է առանձին 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lastRenderedPageBreak/>
        <w:t xml:space="preserve">էլեկտրոնային մատյաններում: 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Համայնքի աշխատակազմի կողմից վարվող էլեկտրոնային մատյաններում ըստ հերթականության լրացվելու են ենթաօրենսդրական նորմատիվ իրավական ակտի վավերապայմանները, հրապարակման, ուժի մեջ մտնելու և գործողության դադարեցման ժամկետները, ինչպես նաև պարտադիր փորձաքննության ենթակա ենթաօրենսդրական նորմատիվ իրավական ակտերի դեպքում նաև այդ ակտերի նախագծերը պետական-իրավական փորձաքննության ուղարկելու և փորձագիտական եզրակացությունը ստանալու տարին, ամիսը (տառերով), ամսաթիվը։ Սահմանված ժամկետներում պետական-իրավական փորձագիտական եզրակացություն չստանալու դեպքում նշում է կատարվելու այդ մասին։ Մատյաններում կարող են նախատեսվել նաև այլ նշումներ։</w:t>
      </w:r>
    </w:p>
    <w:p w14:paraId="7303FEA1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Մատյաններում նշումները պետք է կատարվեն առանց կրճատումների: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 Յուրաքանչյուր տարվա դեկտեմբերի երկրորդ </w:t>
      </w:r>
      <w:proofErr w:type="spellStart"/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տասնօրյակից</w:t>
      </w:r>
      <w:proofErr w:type="spellEnd"/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 հետո մատյանների յուրաքանչյուր էջ հաստատվում է աշխատակազմի քարտուղարի էլեկտրոնային ստորագրությամբ, որից հետո փաստաթղթում նոր գրառումներ չի թույլատրվում կատարել: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Մատյանների հաշվառման համարների հերթականությունը վերսկսվում է յուրաքանչյուր տարվա հունվարի 1-ից։</w:t>
      </w:r>
    </w:p>
    <w:p w14:paraId="7B4C55C1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Նորմատիվ իրավական ակտերի հաշվառման մատյաններից գրավոր տեղեկություններ կարող են տրամադրվել իրավաբանական և ֆիզիկական անձանց: Մատյաններից գրավոր տեղեկություններ կարող են տրվել առձեռն, փոստով, ինչպես նաև էլեկտրոնային կապի այլ միջոցներով։  Մատյանից տեղեկություններ տալու համար համայնքի ավագանու որոշմամբ  սահմանված կարգով և չափով կարող է գանձվել տեղական վճար (</w:t>
      </w:r>
      <w:r w:rsidRPr="00CF0ACC">
        <w:rPr>
          <w:rFonts w:ascii="Courier New" w:eastAsia="Cambria" w:hAnsi="Courier New" w:cs="Courier New"/>
          <w:color w:val="000000"/>
          <w:sz w:val="24"/>
          <w:szCs w:val="24"/>
          <w:shd w:val="clear" w:color="auto" w:fill="FFFFFF"/>
          <w:lang w:val="hy-AM" w:eastAsia="zh-CN"/>
        </w:rPr>
        <w:t> 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համայնքապետարանի աշխատակազմի արխիվից փաստաթղթերի պատճեններ տրամադրելու համար փոխհատուցման վճար):</w:t>
      </w:r>
    </w:p>
    <w:p w14:paraId="3A82C347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Սույն կարգը տարածվելու է նաև համայնքի ավագանու և համայնքի ղեկավարի կողմից ընդունված 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  <w:t>ներքին և անհատական իրավական ակտերի հաշվառման վրա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shd w:val="clear" w:color="auto" w:fill="FFFFFF"/>
          <w:lang w:val="hy-AM" w:eastAsia="zh-CN"/>
        </w:rPr>
        <w:t xml:space="preserve">,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>որի համար վարվում են առանձին էլեկտրոնային մատյաններ:</w:t>
      </w:r>
    </w:p>
    <w:p w14:paraId="458A3F81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</w:pP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t xml:space="preserve">Հաշվի առնելով տեղական ինքնակառավարման մարմինների կողմից ընդունվող նորմատիվ իրավական ակտերի հաշվառման և պահպանման հետ կապված հարաբերությունների </w:t>
      </w:r>
      <w:r w:rsidRPr="00CF0ACC">
        <w:rPr>
          <w:rFonts w:ascii="GHEA Grapalat" w:eastAsia="Cambria" w:hAnsi="GHEA Grapalat" w:cs="Sylfaen"/>
          <w:color w:val="000000"/>
          <w:sz w:val="24"/>
          <w:szCs w:val="24"/>
          <w:shd w:val="clear" w:color="auto" w:fill="FFFFFF"/>
          <w:lang w:val="hy-AM" w:eastAsia="zh-CN"/>
        </w:rPr>
        <w:lastRenderedPageBreak/>
        <w:t xml:space="preserve">բնույթը՝ առաջարկվում է որպեսզի կարգը հաստատվի </w:t>
      </w:r>
      <w:r w:rsidRPr="00CF0ACC"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  <w:t xml:space="preserve">համայնքի ավագանու ներքին (լոկալ) ակտի տեսքով: </w:t>
      </w:r>
    </w:p>
    <w:p w14:paraId="63B300FE" w14:textId="77777777" w:rsidR="00411BE3" w:rsidRPr="00CF0ACC" w:rsidRDefault="00411BE3" w:rsidP="00411BE3">
      <w:pPr>
        <w:spacing w:after="0" w:line="360" w:lineRule="auto"/>
        <w:jc w:val="both"/>
        <w:rPr>
          <w:rFonts w:ascii="GHEA Grapalat" w:eastAsia="Cambria" w:hAnsi="GHEA Grapalat" w:cs="Sylfaen"/>
          <w:b/>
          <w:color w:val="000000"/>
          <w:sz w:val="24"/>
          <w:szCs w:val="24"/>
          <w:u w:val="single"/>
          <w:shd w:val="clear" w:color="auto" w:fill="FFFFFF"/>
          <w:lang w:val="hy-AM" w:eastAsia="zh-CN"/>
        </w:rPr>
      </w:pPr>
    </w:p>
    <w:p w14:paraId="6539F4E6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 xml:space="preserve">4. </w:t>
      </w:r>
      <w:r w:rsidRPr="00CF0ACC">
        <w:rPr>
          <w:rFonts w:ascii="GHEA Grapalat" w:eastAsia="Calibri" w:hAnsi="GHEA Grapalat" w:cs="Times New Roman"/>
          <w:b/>
          <w:bCs/>
          <w:sz w:val="24"/>
          <w:szCs w:val="24"/>
          <w:lang w:val="fr-FR" w:eastAsia="en-US"/>
        </w:rPr>
        <w:t>Նախագծի մշակման գործընթացքում ներգրավված ինստիտուտները.</w:t>
      </w:r>
    </w:p>
    <w:p w14:paraId="7B751995" w14:textId="77777777" w:rsidR="00411BE3" w:rsidRPr="00CF0ACC" w:rsidRDefault="00411BE3" w:rsidP="00411BE3">
      <w:pPr>
        <w:spacing w:after="0" w:line="360" w:lineRule="auto"/>
        <w:ind w:firstLine="360"/>
        <w:jc w:val="both"/>
        <w:rPr>
          <w:rFonts w:ascii="GHEA Grapalat" w:eastAsia="Calibri" w:hAnsi="GHEA Grapalat" w:cs="Times New Roman"/>
          <w:sz w:val="24"/>
          <w:szCs w:val="24"/>
          <w:lang w:val="hy-AM" w:eastAsia="en-US"/>
        </w:rPr>
      </w:pP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Տեղական ինքնակառավարման մարմինների կողմից ընդունվող նորմատիվ իրավական ակտերի հաշվառման և պահպանման կարգը սահմանող համայնքի ավագանու որոշման նախագծի տիպային տարբերակը մշակվել է </w:t>
      </w:r>
      <w:proofErr w:type="spellStart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Եվրոպայի</w:t>
      </w:r>
      <w:proofErr w:type="spellEnd"/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 xml:space="preserve"> խորհրդի հայաստանյան գրասենյակի կողմից իրականացվող «</w:t>
      </w:r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Հայաստանի համայնքների միության ինստիտուցիոնալ կարողությունների ամրապնդում և Հայաստանում թափանցիկ և </w:t>
      </w:r>
      <w:proofErr w:type="spellStart"/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>մասնակցային</w:t>
      </w:r>
      <w:proofErr w:type="spellEnd"/>
      <w:r w:rsidRPr="00CF0ACC">
        <w:rPr>
          <w:rFonts w:ascii="GHEA Grapalat" w:eastAsia="Calibri" w:hAnsi="GHEA Grapalat" w:cs="Times New Roman"/>
          <w:bCs/>
          <w:sz w:val="24"/>
          <w:szCs w:val="24"/>
          <w:lang w:val="hy-AM" w:eastAsia="en-US"/>
        </w:rPr>
        <w:t xml:space="preserve"> տեղական ինքնակառավարման խթանում</w:t>
      </w:r>
      <w:r w:rsidRPr="00CF0ACC">
        <w:rPr>
          <w:rFonts w:ascii="GHEA Grapalat" w:eastAsia="Calibri" w:hAnsi="GHEA Grapalat" w:cs="Times New Roman"/>
          <w:sz w:val="24"/>
          <w:szCs w:val="24"/>
          <w:lang w:val="hy-AM" w:eastAsia="en-US"/>
        </w:rPr>
        <w:t>» ծրագրի շրջանակներում:</w:t>
      </w:r>
    </w:p>
    <w:p w14:paraId="10E2615E" w14:textId="77777777" w:rsidR="004A7D76" w:rsidRPr="00CF0ACC" w:rsidRDefault="004A7D76" w:rsidP="00BA74DB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A7D76" w:rsidRPr="00CF0ACC" w:rsidSect="00CF0ACC">
      <w:footerReference w:type="default" r:id="rId10"/>
      <w:pgSz w:w="12240" w:h="15840"/>
      <w:pgMar w:top="851" w:right="850" w:bottom="630" w:left="11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6670" w14:textId="77777777" w:rsidR="00012369" w:rsidRDefault="00012369" w:rsidP="00F340F8">
      <w:pPr>
        <w:spacing w:after="0" w:line="240" w:lineRule="auto"/>
      </w:pPr>
      <w:r>
        <w:separator/>
      </w:r>
    </w:p>
  </w:endnote>
  <w:endnote w:type="continuationSeparator" w:id="0">
    <w:p w14:paraId="33AAE8E4" w14:textId="77777777" w:rsidR="00012369" w:rsidRDefault="00012369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380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C700F" w14:textId="38227E81" w:rsidR="00F732B7" w:rsidRDefault="00F732B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BE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D3C7010" w14:textId="77777777" w:rsidR="00F732B7" w:rsidRDefault="00F732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BA1C" w14:textId="77777777" w:rsidR="00012369" w:rsidRDefault="00012369" w:rsidP="00F340F8">
      <w:pPr>
        <w:spacing w:after="0" w:line="240" w:lineRule="auto"/>
      </w:pPr>
      <w:r>
        <w:separator/>
      </w:r>
    </w:p>
  </w:footnote>
  <w:footnote w:type="continuationSeparator" w:id="0">
    <w:p w14:paraId="608DC29D" w14:textId="77777777" w:rsidR="00012369" w:rsidRDefault="00012369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2369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2"/>
    <w:rsid w:val="000655C7"/>
    <w:rsid w:val="000715B5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3E3A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4808"/>
    <w:rsid w:val="001A5AB8"/>
    <w:rsid w:val="001A7539"/>
    <w:rsid w:val="001B02D3"/>
    <w:rsid w:val="001B23FB"/>
    <w:rsid w:val="001B2F73"/>
    <w:rsid w:val="001C2AB2"/>
    <w:rsid w:val="001C3F1E"/>
    <w:rsid w:val="001C507B"/>
    <w:rsid w:val="001C6564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7BF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36E96"/>
    <w:rsid w:val="002408DF"/>
    <w:rsid w:val="00240A11"/>
    <w:rsid w:val="00242584"/>
    <w:rsid w:val="00242DA2"/>
    <w:rsid w:val="002463C2"/>
    <w:rsid w:val="0025572C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953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1BE3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A7D76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BB8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4146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281B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23517"/>
    <w:rsid w:val="007236A5"/>
    <w:rsid w:val="00724EE3"/>
    <w:rsid w:val="007271A1"/>
    <w:rsid w:val="00727A42"/>
    <w:rsid w:val="00730368"/>
    <w:rsid w:val="00733DAE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27DC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4EE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1947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C45C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24C3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6995"/>
    <w:rsid w:val="00966996"/>
    <w:rsid w:val="00970770"/>
    <w:rsid w:val="00970C94"/>
    <w:rsid w:val="00971F18"/>
    <w:rsid w:val="00972986"/>
    <w:rsid w:val="00977D2E"/>
    <w:rsid w:val="009817A3"/>
    <w:rsid w:val="00983F7B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73015"/>
    <w:rsid w:val="00A73A6C"/>
    <w:rsid w:val="00A74774"/>
    <w:rsid w:val="00A801F0"/>
    <w:rsid w:val="00A80257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07E5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60A31"/>
    <w:rsid w:val="00B641B2"/>
    <w:rsid w:val="00B70871"/>
    <w:rsid w:val="00B71A72"/>
    <w:rsid w:val="00B7368F"/>
    <w:rsid w:val="00B75BE7"/>
    <w:rsid w:val="00B80C47"/>
    <w:rsid w:val="00B81E6E"/>
    <w:rsid w:val="00B82A45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A74DB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ACC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6FCD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5ABE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019"/>
    <w:rsid w:val="00E15ADE"/>
    <w:rsid w:val="00E15F29"/>
    <w:rsid w:val="00E16191"/>
    <w:rsid w:val="00E17D72"/>
    <w:rsid w:val="00E22151"/>
    <w:rsid w:val="00E30C1A"/>
    <w:rsid w:val="00E3342F"/>
    <w:rsid w:val="00E36183"/>
    <w:rsid w:val="00E36A9E"/>
    <w:rsid w:val="00E41C99"/>
    <w:rsid w:val="00E54D7C"/>
    <w:rsid w:val="00E56E34"/>
    <w:rsid w:val="00E60902"/>
    <w:rsid w:val="00E60E60"/>
    <w:rsid w:val="00E70DBD"/>
    <w:rsid w:val="00E71090"/>
    <w:rsid w:val="00E72F3B"/>
    <w:rsid w:val="00E73F7F"/>
    <w:rsid w:val="00E75145"/>
    <w:rsid w:val="00E85AA8"/>
    <w:rsid w:val="00E85F99"/>
    <w:rsid w:val="00E87658"/>
    <w:rsid w:val="00E9663B"/>
    <w:rsid w:val="00E96975"/>
    <w:rsid w:val="00E97358"/>
    <w:rsid w:val="00E977F6"/>
    <w:rsid w:val="00EA184B"/>
    <w:rsid w:val="00EA1E70"/>
    <w:rsid w:val="00EA4E39"/>
    <w:rsid w:val="00EA69D0"/>
    <w:rsid w:val="00EA7DE0"/>
    <w:rsid w:val="00EB12E6"/>
    <w:rsid w:val="00EB3BEA"/>
    <w:rsid w:val="00EB4BF7"/>
    <w:rsid w:val="00EB633C"/>
    <w:rsid w:val="00EC064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0BD"/>
    <w:rsid w:val="00F54A73"/>
    <w:rsid w:val="00F5637E"/>
    <w:rsid w:val="00F56E63"/>
    <w:rsid w:val="00F60716"/>
    <w:rsid w:val="00F62E62"/>
    <w:rsid w:val="00F70BEE"/>
    <w:rsid w:val="00F732B7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59CB"/>
    <w:rsid w:val="00FC63C0"/>
    <w:rsid w:val="00FC6D8B"/>
    <w:rsid w:val="00FC6FA4"/>
    <w:rsid w:val="00FC7BC4"/>
    <w:rsid w:val="00FC7E43"/>
    <w:rsid w:val="00FD0B01"/>
    <w:rsid w:val="00FD0D1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6E27"/>
  <w15:docId w15:val="{F5ACEFDE-7677-4AC4-B643-9A89E16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Weekly/14.%20%D5%80%D4%B1%D5%84%D4%B1%D5%85%D5%86%D5%94%D5%86%D4%B5%D5%90%D4%BB%20%D4%BB%D5%90%D4%B1%D5%8E%D4%B1%D4%BF%D4%B1%D5%86%20%D4%B1%D4%BF%D5%8F%D4%B5%D5%90/10.08.20%20N%2071-%D5%86%20%D5%80%D5%80%20%D4%BC%D5%88%D5%8C%D5%88%D5%92%20%D5%84%D4%B1%D5%90%D4%B6%D4%BB%20%D5%87%D4%BB%D5%90%D4%B1%D4%BF%D4%B1%D5%84%D5%88%D5%92%D5%8F%20%D5%80%D4%B1%D5%84%D4%B1%D5%85%D5%86%D5%94%D4%BB%20%D5%82%D4%B5%D4%BF%D4%B1%D5%8E%D4%B1%D5%90%D4%BB%20%D5%88%D5%90%D5%88%D5%87%D5%88%D5%92%D5%84%D4%B8%20%D5%87%D4%BB%D5%90%D4%B1%D4%BF%D4%B1%D5%84%D5%88%D5%92%D5%8F%20%D5%80%D4%B1%D5%84%D4%B1%D5%85%D5%86%D5%94%D4%BB%20%D4%B6%D5%88%D5%90%D4%B1%D5%80%D4%B1%D5%8E%D4%B1%D5%94%D4%B1%D5%85%D4%BB%D5%86%20%D5%84%D4%B1%D5%90%D5%84%D4%BB%D5%86%D5%86%D4%B5%D5%90%D4%BB%20%D4%BF%D4%B1%D5%86%D5%88%D5%86%D4%B1%D4%B4%D5%90%D5%88%D5%92%D4%B9%D5%85%D5%88%D5%92%D5%86%D4%B8%20%D5%80%D4%B1%D5%8D%D5%8F%D4%B1%D5%8F%D4%B5%D4%BC%D5%88%D5%92%20%D5%84%D4%B1%D5%8D%D4%BB%D5%8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98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C5F6-AA7E-4943-8FC6-B35B268C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2427</Words>
  <Characters>13835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keywords>https://mul2-shirak.gov.am/tasks/359545/oneclick/Normativ_hashvarum.docx?token=eccecc84c87c67e36b5cf2cbaef7ddcd</cp:keywords>
  <cp:lastModifiedBy>Akhuryan Meria</cp:lastModifiedBy>
  <cp:revision>8</cp:revision>
  <cp:lastPrinted>2015-09-16T11:41:00Z</cp:lastPrinted>
  <dcterms:created xsi:type="dcterms:W3CDTF">2021-07-16T10:39:00Z</dcterms:created>
  <dcterms:modified xsi:type="dcterms:W3CDTF">2022-02-19T12:59:00Z</dcterms:modified>
</cp:coreProperties>
</file>