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C48F7" w14:textId="77777777" w:rsidR="00D74EB4" w:rsidRPr="00D07B20" w:rsidRDefault="00D74EB4" w:rsidP="00A04B32">
      <w:pPr>
        <w:spacing w:after="1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07B2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280922" w14:textId="77777777" w:rsidR="00D74EB4" w:rsidRPr="00D07B20" w:rsidRDefault="00D74EB4" w:rsidP="00A04B32">
      <w:pPr>
        <w:spacing w:after="12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t>«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</w:t>
      </w:r>
      <w:r w:rsidR="00F94D4C" w:rsidRPr="00D07B20">
        <w:rPr>
          <w:rFonts w:ascii="GHEA Grapalat" w:hAnsi="GHEA Grapalat"/>
          <w:b/>
          <w:bCs/>
          <w:sz w:val="24"/>
          <w:szCs w:val="24"/>
          <w:lang w:val="hy-AM"/>
        </w:rPr>
        <w:t>ՇԻՐԱԿԻ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F94D4C" w:rsidRPr="00D07B20">
        <w:rPr>
          <w:rFonts w:ascii="GHEA Grapalat" w:hAnsi="GHEA Grapalat"/>
          <w:b/>
          <w:bCs/>
          <w:sz w:val="24"/>
          <w:szCs w:val="24"/>
          <w:lang w:val="hy-AM"/>
        </w:rPr>
        <w:t>ԱԽՈՒՐՅԱՆ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 202</w:t>
      </w:r>
      <w:r w:rsidR="009718B2" w:rsidRPr="00D07B20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</w:t>
      </w:r>
      <w:r w:rsidR="00316DB2" w:rsidRPr="00D07B20">
        <w:rPr>
          <w:rFonts w:ascii="GHEA Grapalat" w:hAnsi="GHEA Grapalat"/>
          <w:b/>
          <w:bCs/>
          <w:sz w:val="24"/>
          <w:szCs w:val="24"/>
          <w:lang w:val="hy-AM"/>
        </w:rPr>
        <w:t>ԲՅՈՒՋԵՆ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16DB2" w:rsidRPr="00D07B20">
        <w:rPr>
          <w:rFonts w:ascii="GHEA Grapalat" w:hAnsi="GHEA Grapalat"/>
          <w:b/>
          <w:bCs/>
          <w:sz w:val="24"/>
          <w:szCs w:val="24"/>
          <w:lang w:val="hy-AM"/>
        </w:rPr>
        <w:t>ՀԱՍՏԱՏԵԼՈՒ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ՄԱՍԻՆ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94D4C" w:rsidRPr="00D07B20">
        <w:rPr>
          <w:rFonts w:ascii="GHEA Grapalat" w:hAnsi="GHEA Grapalat"/>
          <w:b/>
          <w:bCs/>
          <w:sz w:val="24"/>
          <w:szCs w:val="24"/>
          <w:lang w:val="hy-AM"/>
        </w:rPr>
        <w:t>ԱԽՈՒՐՅԱՆ</w:t>
      </w: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  ԱՎԱԳԱՆՈՒ ՈՐՈՇՄԱՆ ՆԱԽԱԳԾԻ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>ՎԵՐԱԲԵՐՅԱԼ</w:t>
      </w:r>
    </w:p>
    <w:p w14:paraId="5E7BCF10" w14:textId="77777777" w:rsidR="00A04B32" w:rsidRPr="00D07B20" w:rsidRDefault="00A04B32" w:rsidP="00A04B32">
      <w:pPr>
        <w:spacing w:after="12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FF30D9B" w14:textId="77777777" w:rsidR="00D74EB4" w:rsidRPr="00D07B20" w:rsidRDefault="00D74EB4" w:rsidP="00A04B32">
      <w:pPr>
        <w:spacing w:after="120"/>
        <w:ind w:firstLine="708"/>
        <w:jc w:val="both"/>
        <w:rPr>
          <w:rStyle w:val="a3"/>
          <w:rFonts w:ascii="GHEA Grapalat" w:hAnsi="GHEA Grapalat" w:cs="GHEA Grapalat"/>
          <w:bCs w:val="0"/>
          <w:sz w:val="24"/>
          <w:szCs w:val="24"/>
          <w:lang w:val="hy-AM"/>
        </w:rPr>
      </w:pPr>
      <w:r w:rsidRPr="00D07B20">
        <w:rPr>
          <w:rFonts w:ascii="GHEA Grapalat" w:hAnsi="GHEA Grapalat" w:cs="GHEA Grapalat"/>
          <w:b/>
          <w:bCs/>
          <w:sz w:val="24"/>
          <w:szCs w:val="24"/>
          <w:lang w:val="hy-AM"/>
        </w:rPr>
        <w:t>1</w:t>
      </w:r>
      <w:r w:rsidR="004B63D6" w:rsidRPr="00D07B20">
        <w:rPr>
          <w:rFonts w:ascii="GHEA Grapalat" w:eastAsia="MS Gothic" w:hAnsi="GHEA Grapalat" w:cs="Cambria Math"/>
          <w:b/>
          <w:bCs/>
          <w:sz w:val="24"/>
          <w:szCs w:val="24"/>
          <w:lang w:val="hy-AM"/>
        </w:rPr>
        <w:t>.</w:t>
      </w:r>
      <w:r w:rsidRPr="00D07B20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4B63D6" w:rsidRPr="00D07B20">
        <w:rPr>
          <w:rFonts w:ascii="GHEA Grapalat" w:hAnsi="GHEA Grapalat"/>
          <w:b/>
          <w:sz w:val="24"/>
          <w:szCs w:val="24"/>
          <w:lang w:val="hy-AM"/>
        </w:rPr>
        <w:t>Կարգավորման ենթակա ոլորտը</w:t>
      </w:r>
      <w:r w:rsidRPr="00D07B20">
        <w:rPr>
          <w:rStyle w:val="a3"/>
          <w:rFonts w:ascii="GHEA Grapalat" w:hAnsi="GHEA Grapalat"/>
          <w:sz w:val="24"/>
          <w:szCs w:val="24"/>
          <w:lang w:val="hy-AM"/>
        </w:rPr>
        <w:t xml:space="preserve"> </w:t>
      </w:r>
    </w:p>
    <w:p w14:paraId="240C8C59" w14:textId="77777777" w:rsidR="00A04B32" w:rsidRPr="00D07B20" w:rsidRDefault="008E4FE3" w:rsidP="003733E9">
      <w:pPr>
        <w:pStyle w:val="a4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-142" w:firstLine="142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lang w:val="hy-AM"/>
        </w:rPr>
        <w:t xml:space="preserve">  </w:t>
      </w:r>
      <w:r w:rsidR="00D74EB4" w:rsidRPr="00D07B20">
        <w:rPr>
          <w:rFonts w:ascii="GHEA Grapalat" w:hAnsi="GHEA Grapalat"/>
          <w:lang w:val="hy-AM"/>
        </w:rPr>
        <w:t xml:space="preserve">«Հայաստանի Հանրապետության </w:t>
      </w:r>
      <w:r w:rsidR="009B43A8" w:rsidRPr="00D07B20">
        <w:rPr>
          <w:rFonts w:ascii="GHEA Grapalat" w:hAnsi="GHEA Grapalat"/>
          <w:lang w:val="hy-AM"/>
        </w:rPr>
        <w:t>Շիրակի</w:t>
      </w:r>
      <w:r w:rsidR="002842C2" w:rsidRPr="00D07B20">
        <w:rPr>
          <w:rFonts w:ascii="GHEA Grapalat" w:hAnsi="GHEA Grapalat"/>
          <w:lang w:val="hy-AM"/>
        </w:rPr>
        <w:t xml:space="preserve"> մարզի </w:t>
      </w:r>
      <w:r w:rsidR="009B43A8" w:rsidRPr="00D07B20">
        <w:rPr>
          <w:rFonts w:ascii="GHEA Grapalat" w:hAnsi="GHEA Grapalat"/>
          <w:lang w:val="hy-AM"/>
        </w:rPr>
        <w:t>Ախուրյան</w:t>
      </w:r>
      <w:r w:rsidR="002842C2" w:rsidRPr="00D07B20">
        <w:rPr>
          <w:rFonts w:ascii="GHEA Grapalat" w:hAnsi="GHEA Grapalat"/>
          <w:lang w:val="hy-AM"/>
        </w:rPr>
        <w:t xml:space="preserve"> համայնքի</w:t>
      </w:r>
      <w:r w:rsidR="00823907" w:rsidRPr="00D07B20">
        <w:rPr>
          <w:rFonts w:ascii="GHEA Grapalat" w:hAnsi="GHEA Grapalat"/>
          <w:lang w:val="hy-AM"/>
        </w:rPr>
        <w:t xml:space="preserve"> 202</w:t>
      </w:r>
      <w:r w:rsidR="006265AD" w:rsidRPr="00D07B20">
        <w:rPr>
          <w:rFonts w:ascii="GHEA Grapalat" w:hAnsi="GHEA Grapalat"/>
          <w:lang w:val="hy-AM"/>
        </w:rPr>
        <w:t>5</w:t>
      </w:r>
      <w:r w:rsidR="00823907" w:rsidRPr="00D07B20">
        <w:rPr>
          <w:rFonts w:ascii="GHEA Grapalat" w:hAnsi="GHEA Grapalat"/>
          <w:lang w:val="hy-AM"/>
        </w:rPr>
        <w:t xml:space="preserve"> </w:t>
      </w:r>
      <w:r w:rsidR="00D74EB4" w:rsidRPr="00D07B20">
        <w:rPr>
          <w:rFonts w:ascii="GHEA Grapalat" w:hAnsi="GHEA Grapalat"/>
          <w:lang w:val="hy-AM"/>
        </w:rPr>
        <w:t xml:space="preserve">թվականի  </w:t>
      </w:r>
      <w:r w:rsidR="002842C2" w:rsidRPr="00D07B20">
        <w:rPr>
          <w:rFonts w:ascii="GHEA Grapalat" w:hAnsi="GHEA Grapalat"/>
          <w:lang w:val="hy-AM"/>
        </w:rPr>
        <w:t>բյուջե</w:t>
      </w:r>
      <w:r w:rsidR="00316DB2" w:rsidRPr="00D07B20">
        <w:rPr>
          <w:rFonts w:ascii="GHEA Grapalat" w:hAnsi="GHEA Grapalat"/>
          <w:lang w:val="hy-AM"/>
        </w:rPr>
        <w:t>ն հաստատելու</w:t>
      </w:r>
      <w:r w:rsidR="002842C2" w:rsidRPr="00D07B20">
        <w:rPr>
          <w:rFonts w:ascii="GHEA Grapalat" w:hAnsi="GHEA Grapalat"/>
          <w:lang w:val="hy-AM"/>
        </w:rPr>
        <w:t xml:space="preserve"> </w:t>
      </w:r>
      <w:r w:rsidR="00D74EB4" w:rsidRPr="00D07B20">
        <w:rPr>
          <w:rFonts w:ascii="GHEA Grapalat" w:hAnsi="GHEA Grapalat"/>
          <w:lang w:val="hy-AM"/>
        </w:rPr>
        <w:t>մասին»</w:t>
      </w:r>
      <w:r w:rsidR="002842C2" w:rsidRPr="00D07B20">
        <w:rPr>
          <w:rFonts w:ascii="GHEA Grapalat" w:hAnsi="GHEA Grapalat"/>
          <w:lang w:val="hy-AM"/>
        </w:rPr>
        <w:t xml:space="preserve"> </w:t>
      </w:r>
      <w:r w:rsidR="00D74EB4" w:rsidRPr="00D07B20">
        <w:rPr>
          <w:rFonts w:ascii="GHEA Grapalat" w:hAnsi="GHEA Grapalat"/>
          <w:lang w:val="hy-AM"/>
        </w:rPr>
        <w:t xml:space="preserve">համայնքի ավագանու </w:t>
      </w:r>
      <w:r w:rsidR="00D74EB4" w:rsidRPr="00D07B20">
        <w:rPr>
          <w:rFonts w:ascii="GHEA Grapalat" w:hAnsi="GHEA Grapalat"/>
          <w:lang w:val="af-ZA"/>
        </w:rPr>
        <w:t>որոշ</w:t>
      </w:r>
      <w:r w:rsidR="00D74EB4" w:rsidRPr="00D07B20">
        <w:rPr>
          <w:rFonts w:ascii="GHEA Grapalat" w:hAnsi="GHEA Grapalat"/>
          <w:lang w:val="hy-AM"/>
        </w:rPr>
        <w:t>ման</w:t>
      </w:r>
      <w:r w:rsidR="00D74EB4" w:rsidRPr="00D07B20">
        <w:rPr>
          <w:rFonts w:ascii="GHEA Grapalat" w:hAnsi="GHEA Grapalat"/>
          <w:lang w:val="af-ZA"/>
        </w:rPr>
        <w:t xml:space="preserve"> </w:t>
      </w:r>
      <w:r w:rsidR="00D74EB4" w:rsidRPr="00D07B20">
        <w:rPr>
          <w:rFonts w:ascii="GHEA Grapalat" w:hAnsi="GHEA Grapalat"/>
          <w:lang w:val="hy-AM"/>
        </w:rPr>
        <w:t>նախ</w:t>
      </w:r>
      <w:r w:rsidR="00D74EB4" w:rsidRPr="00D07B20">
        <w:rPr>
          <w:rFonts w:ascii="GHEA Grapalat" w:hAnsi="GHEA Grapalat"/>
          <w:bCs/>
          <w:lang w:val="hy-AM"/>
        </w:rPr>
        <w:t>ագծի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ընդունման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անհրաժեշտությունը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պայմանավորված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է</w:t>
      </w:r>
      <w:r w:rsidR="00A04B32" w:rsidRPr="00D07B20">
        <w:rPr>
          <w:rFonts w:ascii="GHEA Grapalat" w:hAnsi="GHEA Grapalat"/>
          <w:bCs/>
          <w:lang w:val="hy-AM"/>
        </w:rPr>
        <w:t>՝</w:t>
      </w:r>
      <w:r w:rsidRPr="00D07B20">
        <w:rPr>
          <w:rFonts w:ascii="GHEA Grapalat" w:hAnsi="GHEA Grapalat"/>
          <w:lang w:val="hy-AM"/>
        </w:rPr>
        <w:t xml:space="preserve"> </w:t>
      </w:r>
    </w:p>
    <w:p w14:paraId="757001D4" w14:textId="77777777" w:rsidR="00A04B32" w:rsidRPr="00D07B20" w:rsidRDefault="008E4FE3" w:rsidP="003733E9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color w:val="000000"/>
          <w:lang w:val="hy-AM"/>
        </w:rPr>
        <w:t>«Տեղական ինքնակառավարման մասին» Հայաստանի Հանրապետության օրենքի 18-րդ հոդվածի 1-ին մասի 5-րդ կետի</w:t>
      </w:r>
      <w:r w:rsidR="00A04B32" w:rsidRPr="00D07B20">
        <w:rPr>
          <w:rFonts w:ascii="MS Mincho" w:eastAsia="MS Mincho" w:hAnsi="MS Mincho" w:cs="MS Mincho" w:hint="eastAsia"/>
          <w:color w:val="000000"/>
          <w:lang w:val="hy-AM"/>
        </w:rPr>
        <w:t>․</w:t>
      </w:r>
    </w:p>
    <w:p w14:paraId="42AC6274" w14:textId="77777777" w:rsidR="00A04B32" w:rsidRPr="00D07B20" w:rsidRDefault="008E4FE3" w:rsidP="003733E9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color w:val="000000"/>
          <w:lang w:val="hy-AM"/>
        </w:rPr>
        <w:t>«Հայաստանի Հանրապետության բյուջետային համակարգի մասին» Հայաստանի Հանրապետության օրենքի 27-րդ հոդվածի, 32-րդ հոդվածի 5-րդ մասի, 33-րդ հոդվածի 3-րդ մասի</w:t>
      </w:r>
      <w:r w:rsidR="00D74EB4" w:rsidRPr="00D07B20">
        <w:rPr>
          <w:rFonts w:ascii="GHEA Grapalat" w:hAnsi="GHEA Grapalat"/>
          <w:color w:val="000000"/>
          <w:lang w:val="hy-AM"/>
        </w:rPr>
        <w:t xml:space="preserve"> </w:t>
      </w:r>
      <w:r w:rsidR="00D74EB4" w:rsidRPr="00D07B20">
        <w:rPr>
          <w:rFonts w:ascii="GHEA Grapalat" w:hAnsi="GHEA Grapalat" w:cs="GHEA Grapalat"/>
          <w:color w:val="000000"/>
          <w:lang w:val="hy-AM"/>
        </w:rPr>
        <w:t xml:space="preserve">դրույթների </w:t>
      </w:r>
      <w:r w:rsidR="00D74EB4" w:rsidRPr="00D07B20">
        <w:rPr>
          <w:rFonts w:ascii="GHEA Grapalat" w:hAnsi="GHEA Grapalat"/>
          <w:color w:val="000000"/>
          <w:lang w:val="hy-AM"/>
        </w:rPr>
        <w:t>պահանջների կատարումով</w:t>
      </w:r>
      <w:r w:rsidR="00D74EB4" w:rsidRPr="00D07B20">
        <w:rPr>
          <w:rFonts w:ascii="GHEA Grapalat" w:hAnsi="GHEA Grapalat" w:cs="GHEA Grapalat"/>
          <w:color w:val="000000"/>
          <w:lang w:val="hy-AM"/>
        </w:rPr>
        <w:t>։</w:t>
      </w:r>
      <w:r w:rsidRPr="00D07B20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2E118311" w14:textId="77777777" w:rsidR="00A04B32" w:rsidRPr="00D07B20" w:rsidRDefault="00A04B32" w:rsidP="00A04B32">
      <w:pPr>
        <w:pStyle w:val="a4"/>
        <w:shd w:val="clear" w:color="auto" w:fill="FFFFFF"/>
        <w:spacing w:before="0" w:beforeAutospacing="0" w:after="120" w:afterAutospacing="0" w:line="276" w:lineRule="auto"/>
        <w:ind w:firstLine="360"/>
        <w:jc w:val="both"/>
        <w:rPr>
          <w:rFonts w:ascii="GHEA Grapalat" w:hAnsi="GHEA Grapalat"/>
          <w:color w:val="000000"/>
          <w:lang w:val="hy-AM"/>
        </w:rPr>
      </w:pPr>
      <w:r w:rsidRPr="00EC799D">
        <w:rPr>
          <w:rFonts w:ascii="GHEA Grapalat" w:hAnsi="GHEA Grapalat"/>
          <w:color w:val="000000"/>
          <w:lang w:val="hy-AM"/>
        </w:rPr>
        <w:t>Հայաստանի Հանրապետության Շիրակի մարզի Ախուրյան համայնքի 2025 թվականի բյուջեն նպատակաուղղված է համայնքի հնգամյա զարգացման ծրագրի (2022-2026 թթ.) և 2025-2027 թվականների միջնաժամկետ ծախսերի ծրագրի դրույթների իրականացմանը՝ ապահովելով տեղական ինքնակառավարման մարմինների կողմից օրենքով սահմանված լիազորությունների շրջանակում համայնքի բնակչության բարեկեցության բարձրացումը։</w:t>
      </w:r>
    </w:p>
    <w:p w14:paraId="0A5DCC41" w14:textId="0724E929" w:rsidR="00D74EB4" w:rsidRPr="00D07B20" w:rsidRDefault="00D74EB4" w:rsidP="00A04B32">
      <w:pPr>
        <w:pStyle w:val="a4"/>
        <w:shd w:val="clear" w:color="auto" w:fill="FFFFFF"/>
        <w:spacing w:before="0" w:beforeAutospacing="0" w:after="12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lang w:val="hy-AM"/>
        </w:rPr>
        <w:br/>
      </w:r>
      <w:r w:rsidRPr="00D07B20">
        <w:rPr>
          <w:rFonts w:ascii="GHEA Grapalat" w:hAnsi="GHEA Grapalat" w:cs="GHEA Grapalat"/>
          <w:b/>
          <w:u w:val="single"/>
          <w:lang w:val="hy-AM"/>
        </w:rPr>
        <w:t xml:space="preserve">   </w:t>
      </w:r>
      <w:r w:rsidRPr="00D07B20">
        <w:rPr>
          <w:rFonts w:ascii="GHEA Grapalat" w:hAnsi="GHEA Grapalat" w:cs="GHEA Grapalat"/>
          <w:b/>
          <w:u w:val="single"/>
          <w:lang w:val="hy-AM"/>
        </w:rPr>
        <w:br/>
      </w:r>
      <w:r w:rsidR="008E4FE3" w:rsidRPr="00D07B20">
        <w:rPr>
          <w:rFonts w:ascii="GHEA Grapalat" w:hAnsi="GHEA Grapalat" w:cs="GHEA Grapalat"/>
          <w:b/>
          <w:lang w:val="hy-AM"/>
        </w:rPr>
        <w:t xml:space="preserve">     </w:t>
      </w:r>
      <w:r w:rsidRPr="00D07B20">
        <w:rPr>
          <w:rFonts w:ascii="GHEA Grapalat" w:hAnsi="GHEA Grapalat" w:cs="GHEA Grapalat"/>
          <w:b/>
          <w:lang w:val="hy-AM"/>
        </w:rPr>
        <w:t xml:space="preserve"> 2</w:t>
      </w:r>
      <w:r w:rsidR="004B63D6" w:rsidRPr="00D07B20">
        <w:rPr>
          <w:rFonts w:ascii="GHEA Grapalat" w:eastAsia="MS Gothic" w:hAnsi="GHEA Grapalat" w:cs="Cambria Math"/>
          <w:b/>
          <w:lang w:val="hy-AM"/>
        </w:rPr>
        <w:t>.</w:t>
      </w:r>
      <w:r w:rsidRPr="00D07B20">
        <w:rPr>
          <w:rFonts w:ascii="GHEA Grapalat" w:hAnsi="GHEA Grapalat"/>
          <w:b/>
          <w:lang w:val="hy-AM"/>
        </w:rPr>
        <w:t>Ընթացիկ</w:t>
      </w:r>
      <w:r w:rsidRPr="00D07B20">
        <w:rPr>
          <w:rFonts w:ascii="GHEA Grapalat" w:hAnsi="GHEA Grapalat" w:cs="GHEA Grapalat"/>
          <w:b/>
          <w:lang w:val="hy-AM"/>
        </w:rPr>
        <w:t xml:space="preserve"> </w:t>
      </w:r>
      <w:r w:rsidRPr="00D07B20">
        <w:rPr>
          <w:rFonts w:ascii="GHEA Grapalat" w:hAnsi="GHEA Grapalat"/>
          <w:b/>
          <w:lang w:val="hy-AM"/>
        </w:rPr>
        <w:t>իրավիճակը</w:t>
      </w:r>
      <w:r w:rsidRPr="00D07B20">
        <w:rPr>
          <w:rFonts w:ascii="GHEA Grapalat" w:hAnsi="GHEA Grapalat" w:cs="GHEA Grapalat"/>
          <w:b/>
          <w:lang w:val="hy-AM"/>
        </w:rPr>
        <w:t xml:space="preserve"> </w:t>
      </w:r>
      <w:r w:rsidRPr="00D07B20">
        <w:rPr>
          <w:rFonts w:ascii="GHEA Grapalat" w:hAnsi="GHEA Grapalat"/>
          <w:b/>
          <w:lang w:val="hy-AM"/>
        </w:rPr>
        <w:t>և</w:t>
      </w:r>
      <w:r w:rsidRPr="00D07B20">
        <w:rPr>
          <w:rFonts w:ascii="GHEA Grapalat" w:hAnsi="GHEA Grapalat" w:cs="GHEA Grapalat"/>
          <w:b/>
          <w:lang w:val="hy-AM"/>
        </w:rPr>
        <w:t xml:space="preserve"> </w:t>
      </w:r>
      <w:r w:rsidRPr="00D07B20">
        <w:rPr>
          <w:rFonts w:ascii="GHEA Grapalat" w:hAnsi="GHEA Grapalat"/>
          <w:b/>
          <w:lang w:val="hy-AM"/>
        </w:rPr>
        <w:t>խնդիրները</w:t>
      </w:r>
      <w:r w:rsidR="004B63D6" w:rsidRPr="00D07B20">
        <w:rPr>
          <w:rFonts w:ascii="GHEA Grapalat" w:hAnsi="GHEA Grapalat"/>
          <w:b/>
          <w:lang w:val="hy-AM"/>
        </w:rPr>
        <w:t>.</w:t>
      </w:r>
    </w:p>
    <w:p w14:paraId="0D6043FE" w14:textId="77777777" w:rsidR="00A04B32" w:rsidRPr="00EC799D" w:rsidRDefault="00D74EB4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tab/>
      </w:r>
      <w:r w:rsidRPr="00D07B2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="00A04B32" w:rsidRPr="00EC799D">
        <w:rPr>
          <w:rFonts w:ascii="GHEA Grapalat" w:hAnsi="GHEA Grapalat"/>
          <w:sz w:val="24"/>
          <w:szCs w:val="24"/>
          <w:lang w:val="hy-AM"/>
        </w:rPr>
        <w:t>Բյուջեի կազմման հիմքում դրվել են խնայողականության, հաշվեկշռվածության, արդյունավետության և հստակության սկզբունքները: Լինելով համայնքի եկամուտների ձևավորման և ծախսերի կատարման տարեկան ֆինանսական ծրագիր՝ բյուջեն նպատակաուղղված է ՏԻՄ-ին օրենքով վերապահված լիազորությունների շրջանակում համայնքային ծրագրերի իրականացմանը:</w:t>
      </w:r>
    </w:p>
    <w:p w14:paraId="411D2B02" w14:textId="77777777" w:rsidR="00A04B32" w:rsidRPr="00EC799D" w:rsidRDefault="00A04B32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Եկամուտների և ծախսերի կանխատեսումները և ծրագրավորումները կատարվել են յուրաքանչյուր բաղադրիչի համար առանձին՝ օգտագործելով ֆինանսական կառավարման միջակայքային (բարձր և ցածր) և ռեգրեսիոն մեթոդներ: Այս մեթոդները հիմնված են համայնքային բյուջեում վերջին երեք տարիների ընթացքում հաշվեգրված և փաստացի մուտքագրված եկամուտների հոսքի և առկա բազաների վերլուծության վրա:</w:t>
      </w:r>
    </w:p>
    <w:p w14:paraId="4B717E07" w14:textId="1707CD5C" w:rsidR="007D45A9" w:rsidRPr="00D07B20" w:rsidRDefault="007D45A9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D6FEF19" w14:textId="77777777" w:rsidR="00D116B1" w:rsidRPr="00D07B20" w:rsidRDefault="00D116B1" w:rsidP="00A04B32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14:paraId="4A34A072" w14:textId="77777777" w:rsidR="00D74EB4" w:rsidRPr="00D07B20" w:rsidRDefault="00D74EB4" w:rsidP="00A04B32">
      <w:pPr>
        <w:spacing w:after="120"/>
        <w:ind w:firstLine="708"/>
        <w:jc w:val="both"/>
        <w:rPr>
          <w:rFonts w:ascii="GHEA Grapalat" w:eastAsia="MS Gothic" w:hAnsi="GHEA Grapalat" w:cs="MS Gothic"/>
          <w:b/>
          <w:sz w:val="24"/>
          <w:szCs w:val="24"/>
          <w:lang w:val="hy-AM"/>
        </w:rPr>
      </w:pP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>3</w:t>
      </w:r>
      <w:r w:rsidR="004B63D6" w:rsidRPr="00D07B20">
        <w:rPr>
          <w:rFonts w:ascii="GHEA Grapalat" w:eastAsia="MS Gothic" w:hAnsi="GHEA Grapalat" w:cs="Cambria Math"/>
          <w:b/>
          <w:sz w:val="24"/>
          <w:szCs w:val="24"/>
          <w:lang w:val="hy-AM"/>
        </w:rPr>
        <w:t>.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Իրավական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ակտի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կիրառման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դեպքում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ակնկալվող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արդյունքը</w:t>
      </w:r>
      <w:r w:rsidR="004B63D6" w:rsidRPr="00D07B20">
        <w:rPr>
          <w:rFonts w:ascii="GHEA Grapalat" w:eastAsia="MS Gothic" w:hAnsi="GHEA Grapalat" w:cs="Cambria Math"/>
          <w:b/>
          <w:sz w:val="24"/>
          <w:szCs w:val="24"/>
          <w:lang w:val="hy-AM"/>
        </w:rPr>
        <w:t>.</w:t>
      </w:r>
    </w:p>
    <w:p w14:paraId="7D67A9A1" w14:textId="77777777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Շիրակի մարզի Ախուրյան համայնքի 2025 թվականի բյուջեն հաստատելու մասին» ավագանու որոշման նախագծի ընդունմամբ ակնկալվում է ապահովել եկամուտների և ծախսերի արդյունավետ կառավարում, ինչը կդառնա համայնքի ֆինանսական ճիշտ կառավարման հիմք։ </w:t>
      </w:r>
    </w:p>
    <w:p w14:paraId="52A19709" w14:textId="599D2A2B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Նախագիծը հնարավորություն կտա տարբեր ոլորտային ծրագրերի իրագործման պլանավորված մոտեցման, ինչպես նաև տեսանելի և չափելի արդյունքների ձեռքբերման:</w:t>
      </w:r>
    </w:p>
    <w:p w14:paraId="10084391" w14:textId="77777777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 xml:space="preserve">Կապահովվի բյուջետային ծրագրի միջոցառումների և գործողությունների կատարման թափանցիկությունն ու վերահսկողության արդյունավետությունը: </w:t>
      </w:r>
    </w:p>
    <w:p w14:paraId="1C2C172D" w14:textId="0CE388EA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Համայնքի բյուջետավորումը կվերափոխվի՝ ավելացնելով շեշտադրումը բնակչությանը որակյալ համայնքային ծառայությունների մատուցման և համայնքային խնդիրների աստիճանական լուծման վրա:</w:t>
      </w:r>
    </w:p>
    <w:p w14:paraId="6281EA32" w14:textId="77777777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Մասնակցային գործընթացների կարևորումը տեղական ինքնակառավարման համակարգում կնպաստի հաշվետվողականության, շարունակականության, ծրագրերի առաջնահերթությունների հստակ սահմանման, բյուջետավորման գործառույթների ճիշտ բաշխման և գործընթացի չափելիության ապահովմանը։</w:t>
      </w:r>
    </w:p>
    <w:p w14:paraId="69BED924" w14:textId="77777777" w:rsidR="007D779D" w:rsidRPr="00D07B20" w:rsidRDefault="007D779D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67A1C0A" w14:textId="77777777" w:rsidR="00A366BB" w:rsidRPr="00EC799D" w:rsidRDefault="00A366BB" w:rsidP="00A04B32">
      <w:pPr>
        <w:spacing w:after="1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9263E8" w14:textId="77777777" w:rsidR="00D74EB4" w:rsidRPr="00D07B20" w:rsidRDefault="00D74EB4" w:rsidP="00A04B32">
      <w:pPr>
        <w:spacing w:after="120"/>
        <w:ind w:left="720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4. Իրավական ակտի նորմատիվ բնույթի հիմնավորվածությունը </w:t>
      </w:r>
    </w:p>
    <w:p w14:paraId="41C5127A" w14:textId="45ED8BB3" w:rsidR="007D779D" w:rsidRPr="00EC799D" w:rsidRDefault="007D779D" w:rsidP="00D07B20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Քանի որ համայնքի բյուջեն տեղական ինքնակառավարման մարմնին Սահմանադրությամբ և օրենքներով վերապահված լիազորությունների իրականացման համար անհրաժեշտ դրամական միջոցների ձևավորման և ծախսման որոշակի ժամանակահատվածի ֆինանսական ծրագիր է, որով սահմանվում են եկամուտների և ծախսերի կատարման նորմատիվները, բյուջեն հաստատելու վերաբերյալ ավագանու որոշման նախագիծը ունի նորմատիվ բնույթ։</w:t>
      </w:r>
    </w:p>
    <w:p w14:paraId="4062A621" w14:textId="77777777" w:rsidR="007D779D" w:rsidRPr="00EC799D" w:rsidRDefault="007D779D" w:rsidP="00D07B20">
      <w:pPr>
        <w:shd w:val="clear" w:color="auto" w:fill="FFFFFF"/>
        <w:spacing w:after="120"/>
        <w:ind w:firstLine="567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hy-AM" w:eastAsia="ru-RU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Այն պարունակում է պարտադիր վարքագծային կանոններ համայնքապետարանի աշխատակազմի, ենթակա կազմակերպությունների, համայնքի տարածքում գործունեություն ծավալող իրավաբանական անձանց և տնտեսվարող սուբյեկտների, ինչպես նաև համայնքի բնակիչների համար: Այս որոշման նպատակն է կարգավորել</w:t>
      </w:r>
      <w:r w:rsidRPr="00EC799D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hy-AM" w:eastAsia="ru-RU"/>
        </w:rPr>
        <w:t xml:space="preserve"> տեղական ինքնակառավարման մարմինների կողմից իրականացվող ֆինանսական պլանավորումը՝ բոլոր այն ոլորտներում, որոնք պահանջում են եկամուտների ակնկալում և ծախսերի իրականացում։</w:t>
      </w:r>
    </w:p>
    <w:p w14:paraId="69775EDC" w14:textId="238C0D04" w:rsidR="00D46B78" w:rsidRPr="00EC799D" w:rsidRDefault="00D46B78" w:rsidP="007D779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/>
          <w:b/>
          <w:lang w:val="hy-AM"/>
        </w:rPr>
      </w:pPr>
    </w:p>
    <w:p w14:paraId="237F0420" w14:textId="7C144F7A" w:rsidR="00ED4E28" w:rsidRPr="00EC799D" w:rsidRDefault="00D74EB4" w:rsidP="00A04B32">
      <w:pPr>
        <w:spacing w:after="120"/>
        <w:jc w:val="center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="00C22C3A" w:rsidRPr="00EC799D">
        <w:rPr>
          <w:rFonts w:ascii="GHEA Grapalat" w:hAnsi="GHEA Grapalat"/>
          <w:b/>
          <w:sz w:val="24"/>
          <w:szCs w:val="24"/>
          <w:lang w:val="hy-AM"/>
        </w:rPr>
        <w:t>Զ.ՄԱՆՈՒԿՅԱ</w:t>
      </w:r>
      <w:r w:rsidR="00ED4A09">
        <w:rPr>
          <w:rFonts w:ascii="GHEA Grapalat" w:hAnsi="GHEA Grapalat"/>
          <w:b/>
          <w:sz w:val="24"/>
          <w:szCs w:val="24"/>
          <w:lang w:val="hy-AM"/>
        </w:rPr>
        <w:t>Ն</w:t>
      </w:r>
    </w:p>
    <w:p w14:paraId="5ACE102C" w14:textId="77777777" w:rsidR="00ED4E28" w:rsidRPr="00EC799D" w:rsidRDefault="00ED4E28" w:rsidP="00A04B32">
      <w:pPr>
        <w:spacing w:after="120"/>
        <w:rPr>
          <w:rFonts w:ascii="GHEA Grapalat" w:hAnsi="GHEA Grapalat"/>
          <w:sz w:val="24"/>
          <w:szCs w:val="24"/>
          <w:lang w:val="hy-AM"/>
        </w:rPr>
      </w:pPr>
    </w:p>
    <w:p w14:paraId="5A8A69F1" w14:textId="77777777" w:rsidR="00D07B20" w:rsidRPr="00EC799D" w:rsidRDefault="00D07B20" w:rsidP="00D07B20">
      <w:pPr>
        <w:spacing w:after="12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59B558A" w14:textId="30DF11FC" w:rsidR="00D07B20" w:rsidRPr="00EC799D" w:rsidRDefault="00D07B20" w:rsidP="00D07B20">
      <w:pPr>
        <w:spacing w:after="120"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b/>
          <w:bCs/>
          <w:sz w:val="24"/>
          <w:szCs w:val="24"/>
          <w:lang w:val="hy-AM"/>
        </w:rPr>
        <w:t>ՀԱՄԱՅՆՔԻ ԲՅՈՒՋԵԻ ԵԿԱՄՈՒՏՆԵՐԻ ԵՎ ԾԱԽՍԵՐԻ ՀԱՄԵՄԱՏԱԿԱՆ ՎԵՐԼՈՒԾՈՒԹՅՈՒՆ</w:t>
      </w:r>
    </w:p>
    <w:p w14:paraId="74CD3F6E" w14:textId="77777777" w:rsidR="00D07B20" w:rsidRPr="00ED4A09" w:rsidRDefault="00D07B20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284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ED4A09">
        <w:rPr>
          <w:rFonts w:ascii="GHEA Grapalat" w:hAnsi="GHEA Grapalat"/>
          <w:b/>
          <w:bCs/>
          <w:sz w:val="24"/>
          <w:szCs w:val="24"/>
          <w:lang w:val="hy-AM"/>
        </w:rPr>
        <w:t>2024 թվականի փաստացի ցուցանիշներ</w:t>
      </w:r>
      <w:r w:rsidRPr="00ED4A09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32D7389" w14:textId="59719965" w:rsidR="00D07B20" w:rsidRPr="00ED4A09" w:rsidRDefault="00D07B20" w:rsidP="00D07B20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D4A09">
        <w:rPr>
          <w:rFonts w:ascii="GHEA Grapalat" w:hAnsi="GHEA Grapalat"/>
          <w:sz w:val="24"/>
          <w:szCs w:val="24"/>
          <w:lang w:val="hy-AM"/>
        </w:rPr>
        <w:tab/>
        <w:t>Համայնքի 2024 թվականի բյուջեն հաստատվել է համայնքի ավագանու 2024 թվականի դեկտեմբերի 22-ի N209-Ն որոշմամբ։</w:t>
      </w:r>
    </w:p>
    <w:p w14:paraId="4F03A071" w14:textId="236CA0FD" w:rsidR="00D07B20" w:rsidRP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 w:rsidRPr="00ED4A09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2025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թվականի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կանխատեսվող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ցուցանիշներ</w:t>
      </w:r>
      <w:proofErr w:type="spellEnd"/>
      <w:r w:rsidR="00D07B20" w:rsidRPr="00D07B20">
        <w:rPr>
          <w:rFonts w:ascii="MS Mincho" w:eastAsia="MS Mincho" w:hAnsi="MS Mincho" w:cs="MS Mincho" w:hint="eastAsia"/>
          <w:b/>
          <w:bCs/>
          <w:sz w:val="24"/>
          <w:szCs w:val="24"/>
          <w:lang w:val="en-US"/>
        </w:rPr>
        <w:t>․</w:t>
      </w:r>
    </w:p>
    <w:p w14:paraId="01892C5D" w14:textId="1968DFB5" w:rsidR="00BD25F8" w:rsidRDefault="00BD25F8" w:rsidP="00BD25F8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Եկամուտների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գծով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՝ 2,985,325.0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միլիարդ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ինը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ութսունհինգ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միլիոն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քսանհինգ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proofErr w:type="gramStart"/>
      <w:r w:rsidR="00D07B20" w:rsidRPr="00D07B20">
        <w:rPr>
          <w:rFonts w:ascii="GHEA Grapalat" w:hAnsi="GHEA Grapalat"/>
          <w:sz w:val="24"/>
          <w:szCs w:val="24"/>
          <w:lang w:val="en-US"/>
        </w:rPr>
        <w:t>)։</w:t>
      </w:r>
      <w:proofErr w:type="gramEnd"/>
    </w:p>
    <w:p w14:paraId="41B637E5" w14:textId="675AD567" w:rsidR="00D07B20" w:rsidRPr="00D07B20" w:rsidRDefault="00D07B20" w:rsidP="00BD25F8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Ծախսերի</w:t>
      </w:r>
      <w:proofErr w:type="spellEnd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գծով</w:t>
      </w:r>
      <w:proofErr w:type="spellEnd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՝ 2,985,325.0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միլիարդ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ինը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ութսունհինգ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միլիոն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քսանհինգ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proofErr w:type="gramStart"/>
      <w:r w:rsidRPr="00D07B20">
        <w:rPr>
          <w:rFonts w:ascii="GHEA Grapalat" w:hAnsi="GHEA Grapalat"/>
          <w:sz w:val="24"/>
          <w:szCs w:val="24"/>
          <w:lang w:val="en-US"/>
        </w:rPr>
        <w:t>)։</w:t>
      </w:r>
      <w:proofErr w:type="gramEnd"/>
      <w:r w:rsidRPr="00D07B20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Առաջնորդվելով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2025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բյուջեի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», «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» և «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օրենքների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դրույթներով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։</w:t>
      </w:r>
    </w:p>
    <w:p w14:paraId="5F7D0AAA" w14:textId="57526468" w:rsid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C4906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C585A" w:rsidRPr="00D07B20">
        <w:rPr>
          <w:rFonts w:ascii="GHEA Grapalat" w:hAnsi="GHEA Grapalat"/>
          <w:sz w:val="24"/>
          <w:szCs w:val="24"/>
          <w:lang w:val="hy-AM"/>
        </w:rPr>
        <w:t xml:space="preserve">ՀՀ Շիրակի մարզի Ախուրյան համայնքի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2025 թվականին համայնքի բյուջեի եկամուտները նախատեսվ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>ել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985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325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հազ.դրամ՝ 202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>4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>նախնական բյուջեի եկամուտների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668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0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հազ.դրամի դիմաց։</w:t>
      </w:r>
      <w:r w:rsidR="001B2C33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B016AA" w14:textId="46BB8C1B" w:rsidR="00D07B20" w:rsidRDefault="00D07B20" w:rsidP="00D07B20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135A05" w:rsidRPr="00D07B20">
        <w:rPr>
          <w:rFonts w:ascii="GHEA Grapalat" w:hAnsi="GHEA Grapalat"/>
          <w:sz w:val="24"/>
          <w:szCs w:val="24"/>
          <w:lang w:val="hy-AM"/>
        </w:rPr>
        <w:t>Բ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յուջեի եկամուտները նախորդ տարվա համեմատ 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 xml:space="preserve">ավելի է 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317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225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հազ.դրամով ավելի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 xml:space="preserve">, որը 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>պայմանավորված է պետության կողմից համահարթեցման սկզբունքով դրամադրվող դոտացիայով</w:t>
      </w:r>
      <w:r w:rsidR="001B2C33" w:rsidRPr="00D07B20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>2024</w:t>
      </w:r>
      <w:r w:rsidR="00515377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 xml:space="preserve">թվականին հատկացվել է 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063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050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>
        <w:rPr>
          <w:rFonts w:ascii="GHEA Grapalat" w:hAnsi="GHEA Grapalat"/>
          <w:sz w:val="24"/>
          <w:szCs w:val="24"/>
          <w:lang w:val="hy-AM"/>
        </w:rPr>
        <w:t>, իսկ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B2C33" w:rsidRPr="00D07B20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366279" w:rsidRPr="00D07B20">
        <w:rPr>
          <w:rFonts w:ascii="GHEA Grapalat" w:hAnsi="GHEA Grapalat"/>
          <w:sz w:val="24"/>
          <w:szCs w:val="24"/>
          <w:lang w:val="hy-AM"/>
        </w:rPr>
        <w:t>ն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ախատեսված</w:t>
      </w:r>
      <w:r w:rsidR="00366279" w:rsidRPr="00D07B20">
        <w:rPr>
          <w:rFonts w:ascii="GHEA Grapalat" w:hAnsi="GHEA Grapalat"/>
          <w:sz w:val="24"/>
          <w:szCs w:val="24"/>
          <w:lang w:val="hy-AM"/>
        </w:rPr>
        <w:t xml:space="preserve"> է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353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297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366279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515377" w:rsidRPr="00D07B20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77" w:rsidRPr="00D07B20">
        <w:rPr>
          <w:rFonts w:ascii="GHEA Grapalat" w:hAnsi="GHEA Grapalat"/>
          <w:sz w:val="24"/>
          <w:szCs w:val="24"/>
          <w:lang w:val="hy-AM"/>
        </w:rPr>
        <w:t xml:space="preserve">որը </w:t>
      </w:r>
      <w:bookmarkStart w:id="0" w:name="_Hlk184380406"/>
      <w:r w:rsidR="00515377" w:rsidRPr="00D07B20">
        <w:rPr>
          <w:rFonts w:ascii="GHEA Grapalat" w:hAnsi="GHEA Grapalat"/>
          <w:sz w:val="24"/>
          <w:szCs w:val="24"/>
          <w:lang w:val="hy-AM"/>
        </w:rPr>
        <w:t>նախորդ տարվա համեմատ ավել</w:t>
      </w:r>
      <w:bookmarkEnd w:id="0"/>
      <w:r w:rsidR="00515377" w:rsidRPr="00D07B20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96057C" w:rsidRPr="00D07B20">
        <w:rPr>
          <w:rFonts w:ascii="GHEA Grapalat" w:hAnsi="GHEA Grapalat"/>
          <w:b/>
          <w:bCs/>
          <w:sz w:val="24"/>
          <w:szCs w:val="24"/>
          <w:lang w:val="hy-AM"/>
        </w:rPr>
        <w:t>290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96057C" w:rsidRPr="00D07B20">
        <w:rPr>
          <w:rFonts w:ascii="GHEA Grapalat" w:hAnsi="GHEA Grapalat"/>
          <w:b/>
          <w:bCs/>
          <w:sz w:val="24"/>
          <w:szCs w:val="24"/>
          <w:lang w:val="hy-AM"/>
        </w:rPr>
        <w:t>247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6057C" w:rsidRPr="00D07B20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96057C" w:rsidRPr="00D07B20">
        <w:rPr>
          <w:rFonts w:ascii="GHEA Grapalat" w:hAnsi="GHEA Grapalat"/>
          <w:sz w:val="24"/>
          <w:szCs w:val="24"/>
          <w:lang w:val="hy-AM"/>
        </w:rPr>
        <w:t xml:space="preserve"> հազ.դրամ: </w:t>
      </w:r>
    </w:p>
    <w:p w14:paraId="2CFC8336" w14:textId="3AC44702" w:rsidR="000C43BA" w:rsidRPr="00D07B20" w:rsidRDefault="00D07B20" w:rsidP="00D07B20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96057C" w:rsidRPr="00D07B20">
        <w:rPr>
          <w:rFonts w:ascii="GHEA Grapalat" w:hAnsi="GHEA Grapalat"/>
          <w:sz w:val="24"/>
          <w:szCs w:val="24"/>
          <w:lang w:val="hy-AM"/>
        </w:rPr>
        <w:t>Սեփ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>ական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>ը 2024 թվականին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կազմ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603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050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,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 xml:space="preserve"> 2025 թվականի նախատեսվ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ել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0C43BA" w:rsidRPr="00BD25F8">
        <w:rPr>
          <w:rFonts w:ascii="GHEA Grapalat" w:hAnsi="GHEA Grapalat"/>
          <w:b/>
          <w:bCs/>
          <w:sz w:val="24"/>
          <w:szCs w:val="24"/>
          <w:lang w:val="hy-AM"/>
        </w:rPr>
        <w:t>630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0C43BA" w:rsidRPr="00BD25F8">
        <w:rPr>
          <w:rFonts w:ascii="GHEA Grapalat" w:hAnsi="GHEA Grapalat"/>
          <w:b/>
          <w:bCs/>
          <w:sz w:val="24"/>
          <w:szCs w:val="24"/>
          <w:lang w:val="hy-AM"/>
        </w:rPr>
        <w:t>028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C43BA" w:rsidRPr="00BD25F8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նախորդ տարվա համեմատ ավել</w:t>
      </w:r>
      <w:r>
        <w:rPr>
          <w:rFonts w:ascii="GHEA Grapalat" w:hAnsi="GHEA Grapalat"/>
          <w:sz w:val="24"/>
          <w:szCs w:val="24"/>
          <w:lang w:val="hy-AM"/>
        </w:rPr>
        <w:t>ի է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26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977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 xml:space="preserve"> հազ.դրամով (ըստ հարկատեսակների ներկայացված է աղյուսակում): Սեփական եկամուտները նախատեսված ընդհանուր եկամուտների մեջ կազմում է 21,2%, համահարթեցման սկզբունքով դրամադրվող դոտացիան 78,8 %:</w:t>
      </w:r>
    </w:p>
    <w:p w14:paraId="6E4271AD" w14:textId="1C014E05" w:rsidR="00AB760B" w:rsidRP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EC4906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Համայնքի բյուջեի ծախսերը նախատեսվել են 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0267B4" w:rsidRPr="00D07B20">
        <w:rPr>
          <w:rFonts w:cs="Calibri"/>
          <w:b/>
          <w:bCs/>
          <w:sz w:val="24"/>
          <w:szCs w:val="24"/>
          <w:lang w:val="hy-AM"/>
        </w:rPr>
        <w:t> 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985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325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0267B4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, վարչական բյուջեի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>ց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>պահուստաֆոնդին հատկացվել է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՝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766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011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 դրամ, 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ֆոնդային ծախսեր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 xml:space="preserve">ի համար 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>հ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>ատկացվել է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 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730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>,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 xml:space="preserve">գույքի և հողի օտարումներ տողով հատկացվել է </w:t>
      </w:r>
      <w:r w:rsidR="000C4FEB" w:rsidRPr="00D07B20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C4FEB" w:rsidRPr="00D07B20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 xml:space="preserve"> հազ.դրամ:</w:t>
      </w:r>
    </w:p>
    <w:p w14:paraId="060FE97F" w14:textId="779C5290" w:rsidR="00AB760B" w:rsidRP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EC490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Ըստ բյուջետային ծախսերի գործառական դասակարգման բաժինների, նախատեսվող ցուցանիշները հետևյալն են.</w:t>
      </w:r>
    </w:p>
    <w:p w14:paraId="2B7D5320" w14:textId="40B11273" w:rsidR="00EF4A36" w:rsidRPr="00D07B20" w:rsidRDefault="00EF4A36" w:rsidP="00EC4906">
      <w:pPr>
        <w:pStyle w:val="aa"/>
        <w:numPr>
          <w:ilvl w:val="0"/>
          <w:numId w:val="21"/>
        </w:numPr>
        <w:spacing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>Օրենսդիր և գործադիր մարմիներ,</w:t>
      </w:r>
      <w:r w:rsidR="00B671E9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>պետական կառավարում ծրագրով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նախատեսվել է 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684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հազ.դրամ, որից 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հազ.դրամ նախատեսվել է </w:t>
      </w:r>
      <w:r w:rsidRPr="00D07B20">
        <w:rPr>
          <w:rFonts w:ascii="GHEA Grapalat" w:hAnsi="GHEA Grapalat"/>
          <w:sz w:val="24"/>
          <w:szCs w:val="24"/>
          <w:lang w:val="hy-AM"/>
        </w:rPr>
        <w:lastRenderedPageBreak/>
        <w:t xml:space="preserve">ֆոնդային ծախսերի համար՝ վարչական սարքավորումներ ձեռք բերելու նպատակով: 2024 թվականի նկատմամաբ պակաս է նախատեսվել </w:t>
      </w:r>
      <w:r w:rsidR="002E0034" w:rsidRPr="00BD25F8">
        <w:rPr>
          <w:rFonts w:ascii="GHEA Grapalat" w:hAnsi="GHEA Grapalat"/>
          <w:b/>
          <w:bCs/>
          <w:sz w:val="24"/>
          <w:szCs w:val="24"/>
          <w:lang w:val="hy-AM"/>
        </w:rPr>
        <w:t>44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2E0034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2E0034" w:rsidRPr="00D07B20">
        <w:rPr>
          <w:rFonts w:ascii="GHEA Grapalat" w:hAnsi="GHEA Grapalat"/>
          <w:sz w:val="24"/>
          <w:szCs w:val="24"/>
          <w:lang w:val="hy-AM"/>
        </w:rPr>
        <w:t xml:space="preserve"> հազ.դրամ,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034" w:rsidRPr="00D07B20">
        <w:rPr>
          <w:rFonts w:ascii="GHEA Grapalat" w:hAnsi="GHEA Grapalat"/>
          <w:sz w:val="24"/>
          <w:szCs w:val="24"/>
          <w:lang w:val="hy-AM"/>
        </w:rPr>
        <w:t xml:space="preserve">որը պայմանավորված է 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>նախորդ տարվա փաստացի ծախսերով:</w:t>
      </w:r>
    </w:p>
    <w:p w14:paraId="2839DCD3" w14:textId="14DB54FC" w:rsidR="00B671E9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5.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>Ընդհանուր բնույթի հանրային ծառայություններ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>նախատեսվել է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611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հազ.դրամ, 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 xml:space="preserve">նախորդ տարվա համեմատ ավել է պլանավորվել 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760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 xml:space="preserve"> հազ.դրամ, որը պայմանավորված է համակարգչային ծառայությունների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7B33A2" w:rsidRPr="00D07B20">
        <w:rPr>
          <w:rFonts w:ascii="GHEA Grapalat" w:hAnsi="GHEA Grapalat"/>
          <w:sz w:val="24"/>
          <w:szCs w:val="24"/>
          <w:lang w:val="hy-AM"/>
        </w:rPr>
        <w:t>պայմանագրի գնի ավելացմամբ:</w:t>
      </w:r>
    </w:p>
    <w:p w14:paraId="042EC4A9" w14:textId="55640EC1" w:rsidR="00BD25F8" w:rsidRDefault="00EC4906" w:rsidP="00EC4906">
      <w:pPr>
        <w:pStyle w:val="aa"/>
        <w:tabs>
          <w:tab w:val="left" w:pos="284"/>
        </w:tabs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6.</w:t>
      </w:r>
      <w:r w:rsidR="00A70FC4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Ընդհանուր բնույթի հանրային ծառայություններ </w:t>
      </w:r>
      <w:r w:rsidR="00A70FC4" w:rsidRPr="00D07B20">
        <w:rPr>
          <w:rFonts w:ascii="GHEA Grapalat" w:hAnsi="GHEA Grapalat"/>
          <w:sz w:val="24"/>
          <w:szCs w:val="24"/>
          <w:lang w:val="hy-AM"/>
        </w:rPr>
        <w:t xml:space="preserve">(այլ դասերին չպատկանող) ծրագրով նախատեսվել է </w:t>
      </w:r>
      <w:r w:rsidR="00A70FC4" w:rsidRPr="00BD25F8">
        <w:rPr>
          <w:rFonts w:ascii="GHEA Grapalat" w:hAnsi="GHEA Grapalat"/>
          <w:b/>
          <w:bCs/>
          <w:sz w:val="24"/>
          <w:szCs w:val="24"/>
          <w:lang w:val="hy-AM"/>
        </w:rPr>
        <w:t>442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A70FC4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70FC4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84638186"/>
      <w:r w:rsidR="00A70FC4" w:rsidRPr="00D07B20">
        <w:rPr>
          <w:rFonts w:ascii="GHEA Grapalat" w:hAnsi="GHEA Grapalat"/>
          <w:sz w:val="24"/>
          <w:szCs w:val="24"/>
          <w:lang w:val="hy-AM"/>
        </w:rPr>
        <w:t>հազ.դրամ</w:t>
      </w:r>
      <w:bookmarkEnd w:id="1"/>
      <w:r w:rsidR="00A70FC4" w:rsidRPr="00D07B20">
        <w:rPr>
          <w:rFonts w:ascii="GHEA Grapalat" w:hAnsi="GHEA Grapalat"/>
          <w:sz w:val="24"/>
          <w:szCs w:val="24"/>
          <w:lang w:val="hy-AM"/>
        </w:rPr>
        <w:t xml:space="preserve">, 2024 թվականի նկատմամբ </w:t>
      </w:r>
      <w:r w:rsidR="006436D5" w:rsidRPr="00D07B20">
        <w:rPr>
          <w:rFonts w:ascii="GHEA Grapalat" w:hAnsi="GHEA Grapalat"/>
          <w:sz w:val="24"/>
          <w:szCs w:val="24"/>
          <w:lang w:val="hy-AM"/>
        </w:rPr>
        <w:t xml:space="preserve">ավել </w:t>
      </w:r>
      <w:r w:rsidR="00A70FC4" w:rsidRPr="00D07B20">
        <w:rPr>
          <w:rFonts w:ascii="GHEA Grapalat" w:hAnsi="GHEA Grapalat"/>
          <w:sz w:val="24"/>
          <w:szCs w:val="24"/>
          <w:lang w:val="hy-AM"/>
        </w:rPr>
        <w:t>է պլանավորվել</w:t>
      </w:r>
      <w:r w:rsidR="006436D5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181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6436D5" w:rsidRPr="00D07B20">
        <w:rPr>
          <w:rFonts w:ascii="GHEA Grapalat" w:hAnsi="GHEA Grapalat"/>
          <w:sz w:val="24"/>
          <w:szCs w:val="24"/>
          <w:lang w:val="hy-AM"/>
        </w:rPr>
        <w:t xml:space="preserve"> հազ.դրամ՝ պայմանավորված է 2024 թվականի նախանական բյուջեում ֆոնդային ծախսերի չներառմամբ: </w:t>
      </w:r>
    </w:p>
    <w:p w14:paraId="4ED9622C" w14:textId="7608EA6D" w:rsidR="00A70FC4" w:rsidRPr="00D07B20" w:rsidRDefault="006436D5" w:rsidP="00BD25F8">
      <w:pPr>
        <w:pStyle w:val="aa"/>
        <w:spacing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t xml:space="preserve">2025 թվականին ընդհանուր բնույթի հանրային ծառայություններ (այլ դասերին չպատկանող) ծրագրով նախատեսվել է 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EB08DD" w:rsidRPr="00BD25F8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ֆոնդային ծախսերի համար՝ մասնակցային բյուջետավորման, նախագծահետազոտական ծախսերի և կատիտալ ծախսերի համար: Կատիտալ ծախսերում ներառվել են՝</w:t>
      </w:r>
      <w:r w:rsidR="00E56C53" w:rsidRPr="00D07B20">
        <w:rPr>
          <w:rFonts w:ascii="GHEA Grapalat" w:hAnsi="GHEA Grapalat"/>
          <w:sz w:val="24"/>
          <w:szCs w:val="24"/>
        </w:rPr>
        <w:t xml:space="preserve"> 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>Ախուրյան համայնքի թվով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>6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բնակավայրերի գազաֆիկացման բաշխիչ ցանցի կառուցման աշխատանքների՝ Կառնուտ, Հովիտ, Բասեն, Ջրառատ,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 xml:space="preserve"> Առափի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Քեթի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>, սնող՝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Ոսկեհասկ, Ախուրիկ, Ջաջուռ, Ջաջուռավան, Մեծ Սարիար, Կրաշեն  բնակավայրերի սնող գազատարի կառուցման աշխատանքների համար: </w:t>
      </w:r>
    </w:p>
    <w:p w14:paraId="04980276" w14:textId="7681D3D7" w:rsidR="00AB760B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7.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Պաշտպանություն </w:t>
      </w:r>
      <w:r w:rsidR="004C1896" w:rsidRPr="00D07B20">
        <w:rPr>
          <w:rFonts w:ascii="GHEA Grapalat" w:hAnsi="GHEA Grapalat"/>
          <w:b/>
          <w:bCs/>
          <w:sz w:val="24"/>
          <w:szCs w:val="24"/>
          <w:lang w:val="hy-AM"/>
        </w:rPr>
        <w:t>ծրագիր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>՝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որը 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հազ.դրամով 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 xml:space="preserve"> պակաս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է ընթացիկ տարվա համեմատ։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 xml:space="preserve"> Նշված տարբերությունը պայմանավորված է 2025 թվականին նախատեսված ծախսերով:</w:t>
      </w:r>
    </w:p>
    <w:p w14:paraId="4AFBE835" w14:textId="39FCEC07" w:rsidR="00FA5494" w:rsidRPr="00D07B20" w:rsidRDefault="00EC4906" w:rsidP="00EC4906">
      <w:pPr>
        <w:pStyle w:val="aa"/>
        <w:tabs>
          <w:tab w:val="left" w:pos="426"/>
        </w:tabs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8.</w:t>
      </w:r>
      <w:r w:rsidR="00FA5494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EF6" w:rsidRPr="00D07B20">
        <w:rPr>
          <w:rFonts w:ascii="GHEA Grapalat" w:hAnsi="GHEA Grapalat"/>
          <w:b/>
          <w:bCs/>
          <w:sz w:val="24"/>
          <w:szCs w:val="24"/>
          <w:lang w:val="hy-AM"/>
        </w:rPr>
        <w:t>Գյուղատնտեսություն ծրագրով նախատեսվել</w:t>
      </w:r>
      <w:r w:rsidR="00EC4EF6" w:rsidRPr="00D07B20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110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EC4EF6" w:rsidRPr="00D07B20">
        <w:rPr>
          <w:rFonts w:ascii="GHEA Grapalat" w:hAnsi="GHEA Grapalat"/>
          <w:sz w:val="24"/>
          <w:szCs w:val="24"/>
          <w:lang w:val="hy-AM"/>
        </w:rPr>
        <w:t xml:space="preserve"> հազ.դրամ, նախորդ տարվա համեմաբ ավել 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97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EC4EF6" w:rsidRPr="00D07B20">
        <w:rPr>
          <w:rFonts w:ascii="GHEA Grapalat" w:hAnsi="GHEA Grapalat"/>
          <w:sz w:val="24"/>
          <w:szCs w:val="24"/>
          <w:lang w:val="hy-AM"/>
        </w:rPr>
        <w:t xml:space="preserve"> հազ.դրամ: Վարչական ծախսերից պակաս է պլանավորվել 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FA5494" w:rsidRPr="00D07B20">
        <w:rPr>
          <w:rFonts w:ascii="GHEA Grapalat" w:hAnsi="GHEA Grapalat"/>
          <w:sz w:val="24"/>
          <w:szCs w:val="24"/>
          <w:lang w:val="hy-AM"/>
        </w:rPr>
        <w:t xml:space="preserve"> հազ.դրամ՝ պայանավորված 2025 թվականի համար ձեռք բերվող նյութերի և ծառայություների քիչ պահանջով: Ֆոնդային ծախսերով նախատեսվել է 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FA5494" w:rsidRPr="00D07B20">
        <w:rPr>
          <w:rFonts w:ascii="GHEA Grapalat" w:hAnsi="GHEA Grapalat"/>
          <w:sz w:val="24"/>
          <w:szCs w:val="24"/>
          <w:lang w:val="hy-AM"/>
        </w:rPr>
        <w:t xml:space="preserve"> հազ.դրամով՝ ոռոգման ցանցերի արտիականցման համար:</w:t>
      </w:r>
    </w:p>
    <w:p w14:paraId="3D082560" w14:textId="71457554" w:rsidR="00AB760B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9.</w:t>
      </w:r>
      <w:r w:rsidR="00FA5494" w:rsidRPr="00D07B20">
        <w:rPr>
          <w:rFonts w:ascii="GHEA Grapalat" w:hAnsi="GHEA Grapalat"/>
          <w:b/>
          <w:bCs/>
          <w:sz w:val="24"/>
          <w:szCs w:val="24"/>
          <w:lang w:val="hy-AM"/>
        </w:rPr>
        <w:t>Ճանապարհային տրանսպորտ</w:t>
      </w:r>
      <w:r w:rsidR="00DB07A5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ծրագրով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՝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494" w:rsidRPr="008402DC">
        <w:rPr>
          <w:rFonts w:ascii="GHEA Grapalat" w:hAnsi="GHEA Grapalat"/>
          <w:b/>
          <w:bCs/>
          <w:sz w:val="24"/>
          <w:szCs w:val="24"/>
          <w:lang w:val="hy-AM"/>
        </w:rPr>
        <w:t>378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FA5494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FA5494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հազ.դրամ, այդ թվում՝ ընթացիկ ծախսեր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90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AB760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bookmarkStart w:id="2" w:name="_Hlk184641452"/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2024 թվականի նկատմամբ ավել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07A5" w:rsidRPr="00D07B20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հազ.դրամ</w:t>
      </w:r>
      <w:bookmarkEnd w:id="2"/>
      <w:r w:rsidR="00DB07A5" w:rsidRPr="00D07B20">
        <w:rPr>
          <w:rFonts w:ascii="GHEA Grapalat" w:hAnsi="GHEA Grapalat"/>
          <w:sz w:val="24"/>
          <w:szCs w:val="24"/>
          <w:lang w:val="hy-AM"/>
        </w:rPr>
        <w:t>,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կապիտալ ծախսեր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288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՝ Ախուրյան համայնքի թվով 12 բնակավայրերում՝ Ախուրյան, Մարմաշեն, Մայիսյան, Բենիամին, Առափի, Երազգավորս, Բայանդուր, Արևիկ, Ազատան, Վահրամաբերդ, Հացիկ, Շիրակ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ներբնակավայրային փողոցների ասֆալտապատման աշխատանքներ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համար։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Տ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նտեսական հարաբերությունների (այլ դասերին չպատկանող)՝ գործառնություններից ֆինանսական մուտքերը նախատեսվել են</w:t>
      </w:r>
      <w:r w:rsidR="008402D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: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C8EB1D5" w14:textId="5AF997F4" w:rsidR="00AB760B" w:rsidRPr="00D07B20" w:rsidRDefault="00EC4906" w:rsidP="00EC4906">
      <w:pPr>
        <w:pStyle w:val="aa"/>
        <w:tabs>
          <w:tab w:val="left" w:pos="567"/>
        </w:tabs>
        <w:spacing w:line="276" w:lineRule="auto"/>
        <w:ind w:left="4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10.</w:t>
      </w:r>
      <w:r w:rsidR="003733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Շրջակա միջավայրի պաշտպանություն </w:t>
      </w:r>
      <w:r w:rsidR="00DB07A5" w:rsidRPr="00D07B20">
        <w:rPr>
          <w:rFonts w:ascii="GHEA Grapalat" w:hAnsi="GHEA Grapalat"/>
          <w:b/>
          <w:bCs/>
          <w:sz w:val="24"/>
          <w:szCs w:val="24"/>
          <w:lang w:val="hy-AM"/>
        </w:rPr>
        <w:t>ծրագրով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="00BD25F8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AB760B" w:rsidRPr="008402DC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>ի համար,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>ով պակաս 2024 թվականի նկատմամբ, պայմանավորված 2024 թվականի փաստացի ծախսերով:</w:t>
      </w:r>
    </w:p>
    <w:p w14:paraId="0949300B" w14:textId="06F26514" w:rsidR="009E7B6B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11.</w:t>
      </w:r>
      <w:r w:rsidR="009E7B6B" w:rsidRPr="00D07B20">
        <w:rPr>
          <w:rFonts w:ascii="GHEA Grapalat" w:hAnsi="GHEA Grapalat"/>
          <w:b/>
          <w:bCs/>
          <w:sz w:val="24"/>
          <w:szCs w:val="24"/>
          <w:lang w:val="hy-AM"/>
        </w:rPr>
        <w:t>Ջրամատակարում ծրագրով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145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 ընթացիկ ծախսեր 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45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հազ.դրամ, 2024 թվականի նկատմամբ ավել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հազ.դրամ, կապիտալ ծախսեր</w:t>
      </w:r>
      <w:r w:rsidR="00F8048B" w:rsidRPr="00D07B20">
        <w:rPr>
          <w:rFonts w:ascii="GHEA Grapalat" w:hAnsi="GHEA Grapalat"/>
          <w:sz w:val="24"/>
          <w:szCs w:val="24"/>
          <w:lang w:val="hy-AM"/>
        </w:rPr>
        <w:t>՝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9E7B6B" w:rsidRPr="00D07B20">
        <w:rPr>
          <w:rFonts w:ascii="GHEA Grapalat" w:hAnsi="GHEA Grapalat"/>
          <w:sz w:val="24"/>
          <w:szCs w:val="24"/>
        </w:rPr>
        <w:t xml:space="preserve"> 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>Ախուրյան համայնքի Կամո, Բասեն, Ջրառատ,Հովիտ բնակավայրերի խմելու ջրի ցանցի արդիականացման աշխատանքնե</w:t>
      </w:r>
      <w:r w:rsidR="00EA3D4C" w:rsidRPr="00D07B20">
        <w:rPr>
          <w:rFonts w:ascii="GHEA Grapalat" w:hAnsi="GHEA Grapalat"/>
          <w:sz w:val="24"/>
          <w:szCs w:val="24"/>
          <w:lang w:val="hy-AM"/>
        </w:rPr>
        <w:t>րի համար:</w:t>
      </w:r>
    </w:p>
    <w:p w14:paraId="57C4CC9E" w14:textId="16E7BEA0" w:rsidR="00D1462F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12.</w:t>
      </w:r>
      <w:r w:rsidR="00D1462F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Փողոցների լուսավորում ծրագրով 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նախատեսվել է 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67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ծախսեր, 2024 թվականի նկատմամբ պակաս 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 հազ.դրամ,</w:t>
      </w:r>
      <w:r w:rsidR="00D27B07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>պայամանավորված</w:t>
      </w:r>
      <w:r w:rsidR="00D27B07" w:rsidRPr="00D07B20">
        <w:rPr>
          <w:rFonts w:ascii="GHEA Grapalat" w:hAnsi="GHEA Grapalat"/>
          <w:sz w:val="24"/>
          <w:szCs w:val="24"/>
          <w:lang w:val="hy-AM"/>
        </w:rPr>
        <w:t xml:space="preserve"> 2024 թվականի փաստացի ծախսերով: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E97149" w14:textId="12EC8B3C" w:rsidR="00E13160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13.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Բնակարանային շինարարություն եվ կոմունալ ծառայություն </w:t>
      </w:r>
      <w:r w:rsidR="009E7B6B" w:rsidRPr="00D07B20">
        <w:rPr>
          <w:rFonts w:ascii="GHEA Grapalat" w:hAnsi="GHEA Grapalat"/>
          <w:b/>
          <w:bCs/>
          <w:sz w:val="24"/>
          <w:szCs w:val="24"/>
          <w:lang w:val="hy-AM"/>
        </w:rPr>
        <w:t>ծրագրով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27B07" w:rsidRPr="008402DC">
        <w:rPr>
          <w:rFonts w:ascii="GHEA Grapalat" w:hAnsi="GHEA Grapalat"/>
          <w:b/>
          <w:bCs/>
          <w:sz w:val="24"/>
          <w:szCs w:val="24"/>
          <w:lang w:val="hy-AM"/>
        </w:rPr>
        <w:t>21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27B07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27B07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հազ.դրամ՝ վարչական ծախսեր, ընթացիկ տարում այ</w:t>
      </w:r>
      <w:r w:rsidR="00E13160" w:rsidRPr="00D07B20">
        <w:rPr>
          <w:rFonts w:ascii="GHEA Grapalat" w:hAnsi="GHEA Grapalat"/>
          <w:sz w:val="24"/>
          <w:szCs w:val="24"/>
          <w:lang w:val="hy-AM"/>
        </w:rPr>
        <w:t>ս ծրագրով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7B6" w:rsidRPr="00D07B20">
        <w:rPr>
          <w:rFonts w:ascii="GHEA Grapalat" w:hAnsi="GHEA Grapalat"/>
          <w:sz w:val="24"/>
          <w:szCs w:val="24"/>
          <w:lang w:val="hy-AM"/>
        </w:rPr>
        <w:t>նախատեսվել է</w:t>
      </w:r>
      <w:r w:rsidR="00E13160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160" w:rsidRPr="008402DC">
        <w:rPr>
          <w:rFonts w:ascii="GHEA Grapalat" w:hAnsi="GHEA Grapalat"/>
          <w:b/>
          <w:bCs/>
          <w:sz w:val="24"/>
          <w:szCs w:val="24"/>
          <w:lang w:val="hy-AM"/>
        </w:rPr>
        <w:t>33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E13160" w:rsidRPr="008402DC">
        <w:rPr>
          <w:rFonts w:ascii="GHEA Grapalat" w:hAnsi="GHEA Grapalat"/>
          <w:b/>
          <w:bCs/>
          <w:sz w:val="24"/>
          <w:szCs w:val="24"/>
          <w:lang w:val="hy-AM"/>
        </w:rPr>
        <w:t>480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13160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հազ.դրամ։ </w:t>
      </w:r>
    </w:p>
    <w:p w14:paraId="0FABDB7C" w14:textId="4E73B94A" w:rsidR="00516A9E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14.</w:t>
      </w:r>
      <w:r w:rsidR="00516A9E" w:rsidRPr="00D07B20">
        <w:rPr>
          <w:rFonts w:ascii="GHEA Grapalat" w:hAnsi="GHEA Grapalat"/>
          <w:b/>
          <w:bCs/>
          <w:sz w:val="24"/>
          <w:szCs w:val="24"/>
          <w:lang w:val="hy-AM"/>
        </w:rPr>
        <w:t>Այլ մշակութային կազմակերպություններ ծրագրով</w:t>
      </w:r>
      <w:r w:rsidR="00516A9E" w:rsidRPr="00D07B20">
        <w:rPr>
          <w:rFonts w:ascii="GHEA Grapalat" w:hAnsi="GHEA Grapalat"/>
          <w:sz w:val="24"/>
          <w:szCs w:val="24"/>
          <w:lang w:val="hy-AM"/>
        </w:rPr>
        <w:t xml:space="preserve"> նախատեսվել է </w:t>
      </w:r>
      <w:r w:rsidR="00516A9E" w:rsidRPr="008402DC">
        <w:rPr>
          <w:rFonts w:ascii="GHEA Grapalat" w:hAnsi="GHEA Grapalat"/>
          <w:b/>
          <w:bCs/>
          <w:sz w:val="24"/>
          <w:szCs w:val="24"/>
          <w:lang w:val="hy-AM"/>
        </w:rPr>
        <w:t>16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516A9E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516A9E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516A9E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ծախսեր, 2024 թվականի </w:t>
      </w:r>
      <w:r w:rsidR="007505D5" w:rsidRPr="00D07B20">
        <w:rPr>
          <w:rFonts w:ascii="GHEA Grapalat" w:hAnsi="GHEA Grapalat"/>
          <w:sz w:val="24"/>
          <w:szCs w:val="24"/>
          <w:lang w:val="hy-AM"/>
        </w:rPr>
        <w:t xml:space="preserve">նկատմամբ ավել՝ </w:t>
      </w:r>
      <w:r w:rsidR="007505D5" w:rsidRPr="008402DC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7505D5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7505D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7505D5" w:rsidRPr="00D07B20">
        <w:rPr>
          <w:rFonts w:ascii="GHEA Grapalat" w:hAnsi="GHEA Grapalat"/>
          <w:sz w:val="24"/>
          <w:szCs w:val="24"/>
          <w:lang w:val="hy-AM"/>
        </w:rPr>
        <w:t xml:space="preserve"> հազ.դրամ, պայմանավորված 2025 թվականին նախատեսվող մշակութային և սպորտային միջոցառումներով:</w:t>
      </w:r>
    </w:p>
    <w:p w14:paraId="4F0FCEFB" w14:textId="0470A813" w:rsidR="007505D5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15.</w:t>
      </w:r>
      <w:r w:rsidR="004E6D37" w:rsidRPr="00D07B20">
        <w:rPr>
          <w:rFonts w:ascii="GHEA Grapalat" w:hAnsi="GHEA Grapalat"/>
          <w:b/>
          <w:bCs/>
          <w:sz w:val="24"/>
          <w:szCs w:val="24"/>
          <w:lang w:val="hy-AM"/>
        </w:rPr>
        <w:t>Նախադպրոցական և տարրական ընդհանուր կրթություն ծրագրով</w:t>
      </w:r>
      <w:r w:rsidR="004E6D37" w:rsidRPr="00D07B20">
        <w:rPr>
          <w:rFonts w:ascii="GHEA Grapalat" w:hAnsi="GHEA Grapalat"/>
          <w:sz w:val="24"/>
          <w:szCs w:val="24"/>
          <w:lang w:val="hy-AM"/>
        </w:rPr>
        <w:t xml:space="preserve"> նախատեսվել է՝</w:t>
      </w:r>
      <w:r w:rsidR="008402DC">
        <w:rPr>
          <w:rFonts w:ascii="GHEA Grapalat" w:hAnsi="GHEA Grapalat"/>
          <w:sz w:val="24"/>
          <w:szCs w:val="24"/>
          <w:lang w:val="hy-AM"/>
        </w:rPr>
        <w:t xml:space="preserve"> 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4E6D37" w:rsidRPr="008402DC">
        <w:rPr>
          <w:rFonts w:ascii="GHEA Grapalat" w:hAnsi="GHEA Grapalat"/>
          <w:b/>
          <w:bCs/>
          <w:sz w:val="24"/>
          <w:szCs w:val="24"/>
          <w:lang w:val="hy-AM"/>
        </w:rPr>
        <w:t>31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4E6D37" w:rsidRPr="008402DC">
        <w:rPr>
          <w:rFonts w:ascii="GHEA Grapalat" w:hAnsi="GHEA Grapalat"/>
          <w:b/>
          <w:bCs/>
          <w:sz w:val="24"/>
          <w:szCs w:val="24"/>
          <w:lang w:val="hy-AM"/>
        </w:rPr>
        <w:t>297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E6D37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4E6D37" w:rsidRPr="00D07B20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4E6D37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 xml:space="preserve"> վարչական ծախսեր, թվով 22 մանակապարտեզի պահպանման ծախսերի համար: 2024 թվականի վերը նշված ծրագրով նախատեսվել է 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485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235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8E065A" w:rsidRPr="00D07B20">
        <w:rPr>
          <w:rFonts w:ascii="GHEA Grapalat" w:hAnsi="GHEA Grapalat"/>
          <w:sz w:val="24"/>
          <w:szCs w:val="24"/>
          <w:lang w:val="hy-AM"/>
        </w:rPr>
        <w:t>: 2025 թվականին ավ</w:t>
      </w:r>
      <w:r w:rsidR="00C4050D" w:rsidRPr="00D07B20">
        <w:rPr>
          <w:rFonts w:ascii="GHEA Grapalat" w:hAnsi="GHEA Grapalat"/>
          <w:sz w:val="24"/>
          <w:szCs w:val="24"/>
          <w:lang w:val="hy-AM"/>
        </w:rPr>
        <w:t xml:space="preserve">ել է պլանավորվել </w:t>
      </w:r>
      <w:r w:rsidR="00C4050D" w:rsidRPr="008402DC">
        <w:rPr>
          <w:rFonts w:ascii="GHEA Grapalat" w:hAnsi="GHEA Grapalat"/>
          <w:b/>
          <w:bCs/>
          <w:sz w:val="24"/>
          <w:szCs w:val="24"/>
          <w:lang w:val="hy-AM"/>
        </w:rPr>
        <w:t>146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C4050D" w:rsidRPr="008402DC">
        <w:rPr>
          <w:rFonts w:ascii="GHEA Grapalat" w:hAnsi="GHEA Grapalat"/>
          <w:b/>
          <w:bCs/>
          <w:sz w:val="24"/>
          <w:szCs w:val="24"/>
          <w:lang w:val="hy-AM"/>
        </w:rPr>
        <w:t>061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C4050D" w:rsidRPr="008402DC">
        <w:rPr>
          <w:rFonts w:ascii="GHEA Grapalat" w:hAnsi="GHEA Grapalat"/>
          <w:b/>
          <w:bCs/>
          <w:sz w:val="24"/>
          <w:szCs w:val="24"/>
          <w:lang w:val="hy-AM"/>
        </w:rPr>
        <w:t>3,</w:t>
      </w:r>
      <w:r w:rsidR="00C4050D" w:rsidRPr="00D07B20">
        <w:rPr>
          <w:rFonts w:ascii="GHEA Grapalat" w:hAnsi="GHEA Grapalat"/>
          <w:sz w:val="24"/>
          <w:szCs w:val="24"/>
          <w:lang w:val="hy-AM"/>
        </w:rPr>
        <w:t xml:space="preserve"> որը պամանավորված նոր մանկապարտեզի ավելացմամբ:</w:t>
      </w:r>
    </w:p>
    <w:p w14:paraId="2C845019" w14:textId="18547B72" w:rsidR="00C4050D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16.</w:t>
      </w:r>
      <w:r w:rsidR="00C4050D" w:rsidRPr="00D07B20">
        <w:rPr>
          <w:rFonts w:ascii="GHEA Grapalat" w:hAnsi="GHEA Grapalat"/>
          <w:b/>
          <w:bCs/>
          <w:sz w:val="24"/>
          <w:szCs w:val="24"/>
          <w:lang w:val="hy-AM"/>
        </w:rPr>
        <w:t>Արտադպրոցական դաստիարակություն</w:t>
      </w:r>
      <w:r w:rsidR="00DB516A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ծրագրով՝</w:t>
      </w:r>
      <w:r w:rsidR="00A04B32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271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406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" w:name="_Hlk184655001"/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հազ.դրամ </w:t>
      </w:r>
      <w:bookmarkEnd w:id="3"/>
      <w:r w:rsidR="00DB516A" w:rsidRPr="00D07B20">
        <w:rPr>
          <w:rFonts w:ascii="GHEA Grapalat" w:hAnsi="GHEA Grapalat"/>
          <w:sz w:val="24"/>
          <w:szCs w:val="24"/>
          <w:lang w:val="hy-AM"/>
        </w:rPr>
        <w:t>վարչական ծախսեր, թվով 6 արտադպրոցական կազմակերպությունների պահպանման ծախեր</w:t>
      </w:r>
      <w:r w:rsidR="00EC3891">
        <w:rPr>
          <w:rFonts w:ascii="GHEA Grapalat" w:hAnsi="GHEA Grapalat"/>
          <w:sz w:val="24"/>
          <w:szCs w:val="24"/>
          <w:lang w:val="hy-AM"/>
        </w:rPr>
        <w:t>`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2024 թվականին նախատեսված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229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893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4" w:name="_Hlk184655204"/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հազ.դրամի </w:t>
      </w:r>
      <w:bookmarkEnd w:id="4"/>
      <w:r w:rsidR="00DB516A" w:rsidRPr="00D07B20">
        <w:rPr>
          <w:rFonts w:ascii="GHEA Grapalat" w:hAnsi="GHEA Grapalat"/>
          <w:sz w:val="24"/>
          <w:szCs w:val="24"/>
          <w:lang w:val="hy-AM"/>
        </w:rPr>
        <w:t>դիմաց:</w:t>
      </w:r>
    </w:p>
    <w:p w14:paraId="6B018B8C" w14:textId="64D73D10" w:rsidR="00DB516A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17.</w:t>
      </w:r>
      <w:r w:rsidR="00DB516A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Սոցիալական պաշտպանություն ծրագրով նախատեսվել 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է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28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ծախսեր: 2024 թվականի նկատմամբ ավել է պլանավորվել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137045" w:rsidRPr="00D07B20">
        <w:rPr>
          <w:rFonts w:ascii="GHEA Grapalat" w:hAnsi="GHEA Grapalat"/>
          <w:sz w:val="24"/>
          <w:szCs w:val="24"/>
          <w:lang w:val="hy-AM"/>
        </w:rPr>
        <w:t xml:space="preserve"> պայմանավորված 2024 թվականին կատարված փաստացի ծախսերով:</w:t>
      </w:r>
    </w:p>
    <w:p w14:paraId="35536A1A" w14:textId="77777777" w:rsidR="00ED4E28" w:rsidRPr="00D07B20" w:rsidRDefault="00ED4E28" w:rsidP="00A04B32">
      <w:pPr>
        <w:pStyle w:val="aa"/>
        <w:tabs>
          <w:tab w:val="num" w:pos="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1A452E" w14:textId="5C851CE1" w:rsidR="00137045" w:rsidRPr="00D07B20" w:rsidRDefault="00A04B32" w:rsidP="00A04B32">
      <w:pPr>
        <w:pStyle w:val="aa"/>
        <w:tabs>
          <w:tab w:val="num" w:pos="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br w:type="page"/>
      </w:r>
    </w:p>
    <w:p w14:paraId="11693682" w14:textId="77777777" w:rsidR="00ED4E28" w:rsidRPr="00D07B20" w:rsidRDefault="00ED4E28" w:rsidP="00A04B32">
      <w:pPr>
        <w:spacing w:after="1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07B20">
        <w:rPr>
          <w:rFonts w:ascii="GHEA Grapalat" w:hAnsi="GHEA Grapalat"/>
          <w:b/>
          <w:sz w:val="24"/>
          <w:szCs w:val="24"/>
          <w:lang w:val="hy-AM"/>
        </w:rPr>
        <w:lastRenderedPageBreak/>
        <w:t>ՀԱՄԱՅՆՔԻ ԲՅՈՒՋԵԻ ՄՈՒՏՔԵՐԻ ՀԱՄԵՄԱՏԱԿԱՆ ՎԵՐԼՈՒԾՈՒԹՅՈՒՆԸ</w:t>
      </w:r>
    </w:p>
    <w:p w14:paraId="0C5CD4A6" w14:textId="4CB402D2" w:rsidR="00ED4E28" w:rsidRPr="00D07B20" w:rsidRDefault="005B110E" w:rsidP="00A04B32">
      <w:pPr>
        <w:pStyle w:val="ac"/>
        <w:spacing w:after="120" w:line="276" w:lineRule="auto"/>
        <w:rPr>
          <w:rFonts w:ascii="GHEA Grapalat" w:hAnsi="GHEA Grapalat"/>
          <w:bCs/>
          <w:sz w:val="20"/>
          <w:lang w:val="hy-AM"/>
        </w:rPr>
      </w:pPr>
      <w:r w:rsidRPr="00D07B20">
        <w:rPr>
          <w:rFonts w:ascii="GHEA Grapalat" w:hAnsi="GHEA Grapalat"/>
          <w:bCs/>
          <w:sz w:val="20"/>
          <w:lang w:val="hy-AM"/>
        </w:rPr>
        <w:t xml:space="preserve">                                                                                       </w:t>
      </w:r>
      <w:r w:rsidR="00A04B32" w:rsidRPr="00D07B20">
        <w:rPr>
          <w:rFonts w:ascii="GHEA Grapalat" w:hAnsi="GHEA Grapalat"/>
          <w:bCs/>
          <w:sz w:val="20"/>
          <w:lang w:val="hy-AM"/>
        </w:rPr>
        <w:t xml:space="preserve">                                                </w:t>
      </w:r>
      <w:r w:rsidR="00ED4E28" w:rsidRPr="00D07B20">
        <w:rPr>
          <w:rFonts w:ascii="GHEA Grapalat" w:hAnsi="GHEA Grapalat"/>
          <w:bCs/>
          <w:sz w:val="20"/>
          <w:lang w:val="hy-AM"/>
        </w:rPr>
        <w:t>(հազար դրամ)</w:t>
      </w:r>
    </w:p>
    <w:tbl>
      <w:tblPr>
        <w:tblW w:w="1060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44"/>
        <w:gridCol w:w="1417"/>
        <w:gridCol w:w="1276"/>
        <w:gridCol w:w="1266"/>
        <w:gridCol w:w="1276"/>
        <w:gridCol w:w="1701"/>
        <w:gridCol w:w="10"/>
      </w:tblGrid>
      <w:tr w:rsidR="007B25A0" w:rsidRPr="00D07B20" w14:paraId="1B6C36F0" w14:textId="77777777" w:rsidTr="00A04B32">
        <w:trPr>
          <w:trHeight w:val="1034"/>
          <w:tblHeader/>
        </w:trPr>
        <w:tc>
          <w:tcPr>
            <w:tcW w:w="710" w:type="dxa"/>
            <w:shd w:val="clear" w:color="auto" w:fill="D9D9D9"/>
            <w:vAlign w:val="center"/>
          </w:tcPr>
          <w:p w14:paraId="6056995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</w:t>
            </w:r>
            <w:r w:rsidRPr="00D07B20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/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</w:t>
            </w:r>
          </w:p>
        </w:tc>
        <w:tc>
          <w:tcPr>
            <w:tcW w:w="2944" w:type="dxa"/>
            <w:shd w:val="clear" w:color="auto" w:fill="D9D9D9"/>
            <w:vAlign w:val="center"/>
          </w:tcPr>
          <w:p w14:paraId="7546029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ՄՈՒՏՔԻ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DF109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3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*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փ</w:t>
            </w:r>
            <w:proofErr w:type="spellStart"/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աստ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ացի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14:paraId="1D8D06E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4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. 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հաստ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464F1B7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5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.  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կանխ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14:paraId="63DDA9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5թ.   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4թ. 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նկատ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արտահայտված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հազար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դրամով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/  </w:t>
            </w:r>
          </w:p>
        </w:tc>
        <w:tc>
          <w:tcPr>
            <w:tcW w:w="1711" w:type="dxa"/>
            <w:gridSpan w:val="2"/>
            <w:shd w:val="clear" w:color="auto" w:fill="D9D9D9"/>
            <w:vAlign w:val="center"/>
          </w:tcPr>
          <w:p w14:paraId="49CEBE6D" w14:textId="77777777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</w:pPr>
            <w:proofErr w:type="spellStart"/>
            <w:r w:rsidRPr="00D07B20"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  <w:t>Բացատրություն</w:t>
            </w:r>
            <w:proofErr w:type="spellEnd"/>
          </w:p>
        </w:tc>
      </w:tr>
      <w:tr w:rsidR="007B25A0" w:rsidRPr="00ED4A09" w14:paraId="7C4B741D" w14:textId="77777777" w:rsidTr="00A04B32">
        <w:trPr>
          <w:trHeight w:val="481"/>
        </w:trPr>
        <w:tc>
          <w:tcPr>
            <w:tcW w:w="710" w:type="dxa"/>
            <w:vAlign w:val="center"/>
          </w:tcPr>
          <w:p w14:paraId="218458C6" w14:textId="7A71AEAA" w:rsidR="007B25A0" w:rsidRPr="00D07B20" w:rsidRDefault="007B25A0" w:rsidP="00A04B32">
            <w:pPr>
              <w:numPr>
                <w:ilvl w:val="0"/>
                <w:numId w:val="12"/>
              </w:numPr>
              <w:spacing w:after="120"/>
              <w:ind w:left="-9" w:hanging="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6D4E779F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ԸՆԴԱՄԵՆԸ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ՄՈՒՏՔԵՐ</w:t>
            </w:r>
          </w:p>
        </w:tc>
        <w:tc>
          <w:tcPr>
            <w:tcW w:w="1417" w:type="dxa"/>
            <w:vAlign w:val="center"/>
          </w:tcPr>
          <w:p w14:paraId="76500AD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3122061,1</w:t>
            </w:r>
          </w:p>
        </w:tc>
        <w:tc>
          <w:tcPr>
            <w:tcW w:w="1276" w:type="dxa"/>
            <w:vAlign w:val="center"/>
          </w:tcPr>
          <w:p w14:paraId="77BCD28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2668100,0</w:t>
            </w:r>
          </w:p>
        </w:tc>
        <w:tc>
          <w:tcPr>
            <w:tcW w:w="1266" w:type="dxa"/>
            <w:vAlign w:val="center"/>
          </w:tcPr>
          <w:p w14:paraId="21E4E7E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2985325,0</w:t>
            </w:r>
          </w:p>
        </w:tc>
        <w:tc>
          <w:tcPr>
            <w:tcW w:w="1276" w:type="dxa"/>
          </w:tcPr>
          <w:p w14:paraId="65A12337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14:paraId="71D0EBD0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14:paraId="76F38DE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317225,0</w:t>
            </w:r>
          </w:p>
        </w:tc>
        <w:tc>
          <w:tcPr>
            <w:tcW w:w="1711" w:type="dxa"/>
            <w:gridSpan w:val="2"/>
          </w:tcPr>
          <w:p w14:paraId="78980D84" w14:textId="51A426A7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Պայմանավորված է</w:t>
            </w:r>
            <w:r w:rsidR="00D07B20"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՝ </w:t>
            </w: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դոտացիայի և ս</w:t>
            </w:r>
            <w:r w:rsidR="00D07B20"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</w:t>
            </w: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փական եկամուտների ավելացմամբ</w:t>
            </w:r>
          </w:p>
        </w:tc>
      </w:tr>
      <w:tr w:rsidR="007B25A0" w:rsidRPr="00ED4A09" w14:paraId="05807D5D" w14:textId="77777777" w:rsidTr="00A04B32">
        <w:trPr>
          <w:trHeight w:val="481"/>
        </w:trPr>
        <w:tc>
          <w:tcPr>
            <w:tcW w:w="710" w:type="dxa"/>
            <w:vAlign w:val="center"/>
          </w:tcPr>
          <w:p w14:paraId="75B283C7" w14:textId="0BF5718E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C766440" w14:textId="77777777" w:rsidR="007B25A0" w:rsidRPr="00EC799D" w:rsidRDefault="007B25A0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sz w:val="20"/>
                <w:szCs w:val="20"/>
                <w:lang w:val="hy-AM"/>
              </w:rPr>
              <w:t>Հողի հարկ համայնքների վարչական տարածքներում գտնվող հողի համար</w:t>
            </w:r>
          </w:p>
        </w:tc>
        <w:tc>
          <w:tcPr>
            <w:tcW w:w="1417" w:type="dxa"/>
            <w:vAlign w:val="center"/>
          </w:tcPr>
          <w:p w14:paraId="44F0C7F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48108,5</w:t>
            </w:r>
          </w:p>
        </w:tc>
        <w:tc>
          <w:tcPr>
            <w:tcW w:w="1276" w:type="dxa"/>
            <w:vAlign w:val="center"/>
          </w:tcPr>
          <w:p w14:paraId="6433101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13317,1</w:t>
            </w:r>
          </w:p>
        </w:tc>
        <w:tc>
          <w:tcPr>
            <w:tcW w:w="1266" w:type="dxa"/>
            <w:vAlign w:val="center"/>
          </w:tcPr>
          <w:p w14:paraId="15FDFEC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23F4C1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716F8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D07B20">
              <w:rPr>
                <w:rFonts w:ascii="GHEA Grapalat" w:hAnsi="GHEA Grapalat"/>
                <w:sz w:val="20"/>
                <w:szCs w:val="20"/>
              </w:rPr>
              <w:t>13317,1</w:t>
            </w:r>
          </w:p>
        </w:tc>
        <w:tc>
          <w:tcPr>
            <w:tcW w:w="1711" w:type="dxa"/>
            <w:gridSpan w:val="2"/>
          </w:tcPr>
          <w:p w14:paraId="0CCF3DBF" w14:textId="77777777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2025թ դեռևս չի նախատեսվել ապառք</w:t>
            </w:r>
          </w:p>
        </w:tc>
      </w:tr>
      <w:tr w:rsidR="007B25A0" w:rsidRPr="00ED4A09" w14:paraId="6869A17F" w14:textId="77777777" w:rsidTr="00A04B32">
        <w:trPr>
          <w:trHeight w:val="38"/>
        </w:trPr>
        <w:tc>
          <w:tcPr>
            <w:tcW w:w="710" w:type="dxa"/>
            <w:vAlign w:val="center"/>
          </w:tcPr>
          <w:p w14:paraId="2D561C5F" w14:textId="08D0D299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B8B3C35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Ա</w:t>
            </w:r>
            <w:r w:rsidRPr="00D07B20">
              <w:rPr>
                <w:rFonts w:ascii="GHEA Grapalat" w:hAnsi="GHEA Grapalat" w:cs="Arial"/>
                <w:sz w:val="20"/>
                <w:szCs w:val="20"/>
              </w:rPr>
              <w:t>նշարժ գույքի հարկ</w:t>
            </w:r>
          </w:p>
        </w:tc>
        <w:tc>
          <w:tcPr>
            <w:tcW w:w="1417" w:type="dxa"/>
            <w:vAlign w:val="center"/>
          </w:tcPr>
          <w:p w14:paraId="079192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152034,1</w:t>
            </w:r>
          </w:p>
        </w:tc>
        <w:tc>
          <w:tcPr>
            <w:tcW w:w="1276" w:type="dxa"/>
            <w:vAlign w:val="center"/>
          </w:tcPr>
          <w:p w14:paraId="76C02C8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159967,6</w:t>
            </w:r>
          </w:p>
        </w:tc>
        <w:tc>
          <w:tcPr>
            <w:tcW w:w="1266" w:type="dxa"/>
            <w:vAlign w:val="center"/>
          </w:tcPr>
          <w:p w14:paraId="457826B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176376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</w:tcPr>
          <w:p w14:paraId="2D72B411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72CBB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16408,4</w:t>
            </w:r>
          </w:p>
        </w:tc>
        <w:tc>
          <w:tcPr>
            <w:tcW w:w="1711" w:type="dxa"/>
            <w:gridSpan w:val="2"/>
          </w:tcPr>
          <w:p w14:paraId="62FEEA26" w14:textId="3F78D2D1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Համաձ</w:t>
            </w:r>
            <w:r w:rsidR="00D07B20"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այն </w:t>
            </w:r>
            <w:r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ՀՕ –233 հոդվածի</w:t>
            </w:r>
            <w:r w:rsidR="00C0484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՝ գրանցվել է անշարժ գույքի հարկ</w:t>
            </w:r>
            <w:r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և կատարվել է բազային ճշտումներ</w:t>
            </w:r>
          </w:p>
        </w:tc>
      </w:tr>
      <w:tr w:rsidR="007B25A0" w:rsidRPr="00D07B20" w14:paraId="1BC244D5" w14:textId="77777777" w:rsidTr="00A04B32">
        <w:trPr>
          <w:trHeight w:val="111"/>
        </w:trPr>
        <w:tc>
          <w:tcPr>
            <w:tcW w:w="710" w:type="dxa"/>
            <w:vAlign w:val="center"/>
          </w:tcPr>
          <w:p w14:paraId="37658258" w14:textId="0FC9FE50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4C463173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Գույքահարկ փոխադրամիջոցների համար</w:t>
            </w:r>
          </w:p>
        </w:tc>
        <w:tc>
          <w:tcPr>
            <w:tcW w:w="1417" w:type="dxa"/>
            <w:vAlign w:val="center"/>
          </w:tcPr>
          <w:p w14:paraId="3BE3ED8E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14:paraId="321D463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239559,9</w:t>
            </w:r>
          </w:p>
          <w:p w14:paraId="281A84F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6BD64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14:paraId="7008B79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224012,7</w:t>
            </w:r>
          </w:p>
          <w:p w14:paraId="1976F19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320203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245770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Pr="00D07B2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281252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F7AA84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21757,8</w:t>
            </w:r>
          </w:p>
        </w:tc>
        <w:tc>
          <w:tcPr>
            <w:tcW w:w="1711" w:type="dxa"/>
            <w:gridSpan w:val="2"/>
          </w:tcPr>
          <w:p w14:paraId="0F96803C" w14:textId="08DC0469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Նոր գրանցված տրանսպորտ</w:t>
            </w:r>
            <w:r w:rsidR="00D07B20"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ային </w:t>
            </w:r>
            <w:r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</w:t>
            </w:r>
            <w:r w:rsidR="00D07B20"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ոցներ</w:t>
            </w:r>
          </w:p>
        </w:tc>
      </w:tr>
      <w:tr w:rsidR="007B25A0" w:rsidRPr="00ED4A09" w14:paraId="3FFB73F3" w14:textId="77777777" w:rsidTr="00A04B32">
        <w:trPr>
          <w:trHeight w:val="1985"/>
        </w:trPr>
        <w:tc>
          <w:tcPr>
            <w:tcW w:w="710" w:type="dxa"/>
            <w:vAlign w:val="center"/>
          </w:tcPr>
          <w:p w14:paraId="06D75A5A" w14:textId="76AF3939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0EB1E04D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Տեղական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տուրքեր</w:t>
            </w:r>
          </w:p>
        </w:tc>
        <w:tc>
          <w:tcPr>
            <w:tcW w:w="1417" w:type="dxa"/>
            <w:vAlign w:val="center"/>
          </w:tcPr>
          <w:p w14:paraId="58F6A6E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96D462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9246,7</w:t>
            </w:r>
          </w:p>
          <w:p w14:paraId="40293164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58A06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E0E1F1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8267,8</w:t>
            </w:r>
          </w:p>
          <w:p w14:paraId="2ECB1AA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0CB6BF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7520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Pr="00D07B2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6F8B12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DB0EC4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6521B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-747,6</w:t>
            </w:r>
          </w:p>
        </w:tc>
        <w:tc>
          <w:tcPr>
            <w:tcW w:w="1711" w:type="dxa"/>
            <w:gridSpan w:val="2"/>
          </w:tcPr>
          <w:p w14:paraId="6DCBD6C7" w14:textId="44B6767A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33E9">
              <w:rPr>
                <w:rFonts w:ascii="GHEA Grapalat" w:hAnsi="GHEA Grapalat"/>
                <w:sz w:val="20"/>
                <w:szCs w:val="20"/>
                <w:lang w:val="hy-AM"/>
              </w:rPr>
              <w:t>Պայաման</w:t>
            </w:r>
            <w:r w:rsidR="00C0484B">
              <w:rPr>
                <w:rFonts w:ascii="GHEA Grapalat" w:hAnsi="GHEA Grapalat"/>
                <w:sz w:val="20"/>
                <w:szCs w:val="20"/>
                <w:lang w:val="hy-AM"/>
              </w:rPr>
              <w:t xml:space="preserve">վորված է </w:t>
            </w: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սպասարկման օբեկտն. </w:t>
            </w:r>
            <w:r w:rsidR="00C0484B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ործունեության դադարեց</w:t>
            </w:r>
            <w:r w:rsidR="00C0484B">
              <w:rPr>
                <w:rFonts w:ascii="GHEA Grapalat" w:hAnsi="GHEA Grapalat"/>
                <w:sz w:val="20"/>
                <w:szCs w:val="20"/>
                <w:lang w:val="hy-AM"/>
              </w:rPr>
              <w:t>ումով</w:t>
            </w: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7B25A0" w:rsidRPr="00003D13" w14:paraId="4075080F" w14:textId="77777777" w:rsidTr="00A04B32">
        <w:trPr>
          <w:trHeight w:val="1267"/>
        </w:trPr>
        <w:tc>
          <w:tcPr>
            <w:tcW w:w="710" w:type="dxa"/>
            <w:vAlign w:val="center"/>
          </w:tcPr>
          <w:p w14:paraId="2C9BFB3C" w14:textId="6E8E8820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7701EAFC" w14:textId="77777777" w:rsidR="007B25A0" w:rsidRPr="00D07B20" w:rsidRDefault="007B25A0" w:rsidP="00A04B32">
            <w:pPr>
              <w:spacing w:after="12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Քաղաքացիական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կացության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ակտեր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գրանցելու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դրանց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մասին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քաղաքացիներին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կրկնակի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վկայականներ</w:t>
            </w:r>
          </w:p>
        </w:tc>
        <w:tc>
          <w:tcPr>
            <w:tcW w:w="1417" w:type="dxa"/>
            <w:vAlign w:val="center"/>
          </w:tcPr>
          <w:p w14:paraId="1FA0BC9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4065,1</w:t>
            </w:r>
          </w:p>
        </w:tc>
        <w:tc>
          <w:tcPr>
            <w:tcW w:w="1276" w:type="dxa"/>
            <w:vAlign w:val="center"/>
          </w:tcPr>
          <w:p w14:paraId="7470784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3456,0</w:t>
            </w:r>
          </w:p>
        </w:tc>
        <w:tc>
          <w:tcPr>
            <w:tcW w:w="1266" w:type="dxa"/>
            <w:vAlign w:val="center"/>
          </w:tcPr>
          <w:p w14:paraId="19C2F9D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3300.0</w:t>
            </w:r>
          </w:p>
        </w:tc>
        <w:tc>
          <w:tcPr>
            <w:tcW w:w="1276" w:type="dxa"/>
          </w:tcPr>
          <w:p w14:paraId="67F7498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14CBADA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-156,0</w:t>
            </w:r>
          </w:p>
        </w:tc>
        <w:tc>
          <w:tcPr>
            <w:tcW w:w="1711" w:type="dxa"/>
            <w:gridSpan w:val="2"/>
          </w:tcPr>
          <w:p w14:paraId="64D0FC89" w14:textId="27DC37F0" w:rsidR="007B25A0" w:rsidRPr="00D07B20" w:rsidRDefault="00C0484B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Պլանավորվել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է </w:t>
            </w:r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2024թ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փաստացի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մուտք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հիման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վրա</w:t>
            </w:r>
            <w:proofErr w:type="spellEnd"/>
          </w:p>
        </w:tc>
      </w:tr>
      <w:tr w:rsidR="007B25A0" w:rsidRPr="00D07B20" w14:paraId="2D16CD8A" w14:textId="77777777" w:rsidTr="00A04B32">
        <w:trPr>
          <w:trHeight w:val="455"/>
        </w:trPr>
        <w:tc>
          <w:tcPr>
            <w:tcW w:w="710" w:type="dxa"/>
            <w:vAlign w:val="center"/>
          </w:tcPr>
          <w:p w14:paraId="64C2FDB1" w14:textId="442FDA33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78B4BC4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համահարթեցման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սկզբունքով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տրամադրվող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դոտացիաներ</w:t>
            </w:r>
          </w:p>
        </w:tc>
        <w:tc>
          <w:tcPr>
            <w:tcW w:w="1417" w:type="dxa"/>
            <w:vAlign w:val="center"/>
          </w:tcPr>
          <w:p w14:paraId="25E6573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1500856,0</w:t>
            </w:r>
          </w:p>
        </w:tc>
        <w:tc>
          <w:tcPr>
            <w:tcW w:w="1276" w:type="dxa"/>
            <w:vAlign w:val="center"/>
          </w:tcPr>
          <w:p w14:paraId="10AD085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2063050,6</w:t>
            </w:r>
          </w:p>
        </w:tc>
        <w:tc>
          <w:tcPr>
            <w:tcW w:w="1266" w:type="dxa"/>
            <w:vAlign w:val="center"/>
          </w:tcPr>
          <w:p w14:paraId="5924C06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2353297.9</w:t>
            </w:r>
          </w:p>
        </w:tc>
        <w:tc>
          <w:tcPr>
            <w:tcW w:w="1276" w:type="dxa"/>
          </w:tcPr>
          <w:p w14:paraId="71F5F30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378411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290247,3</w:t>
            </w:r>
          </w:p>
        </w:tc>
        <w:tc>
          <w:tcPr>
            <w:tcW w:w="1711" w:type="dxa"/>
            <w:gridSpan w:val="2"/>
          </w:tcPr>
          <w:p w14:paraId="3764B23E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B25A0" w:rsidRPr="00D07B20" w14:paraId="0B1586DC" w14:textId="77777777" w:rsidTr="00A04B32">
        <w:trPr>
          <w:trHeight w:val="455"/>
        </w:trPr>
        <w:tc>
          <w:tcPr>
            <w:tcW w:w="710" w:type="dxa"/>
            <w:vAlign w:val="center"/>
          </w:tcPr>
          <w:p w14:paraId="5ED7F8E1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1E73B019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 բյուջեից տրամադրվող այլ դոտացիաներ</w:t>
            </w:r>
          </w:p>
        </w:tc>
        <w:tc>
          <w:tcPr>
            <w:tcW w:w="1417" w:type="dxa"/>
            <w:vAlign w:val="center"/>
          </w:tcPr>
          <w:p w14:paraId="5737792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25152,0</w:t>
            </w:r>
          </w:p>
        </w:tc>
        <w:tc>
          <w:tcPr>
            <w:tcW w:w="1276" w:type="dxa"/>
            <w:vAlign w:val="center"/>
          </w:tcPr>
          <w:p w14:paraId="0630F29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66" w:type="dxa"/>
            <w:vAlign w:val="center"/>
          </w:tcPr>
          <w:p w14:paraId="1ED66D2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14:paraId="23257DA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515FE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  <w:gridSpan w:val="2"/>
          </w:tcPr>
          <w:p w14:paraId="7CD8252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B25A0" w:rsidRPr="00D07B20" w14:paraId="750372ED" w14:textId="77777777" w:rsidTr="00A04B32">
        <w:trPr>
          <w:trHeight w:val="455"/>
        </w:trPr>
        <w:tc>
          <w:tcPr>
            <w:tcW w:w="710" w:type="dxa"/>
            <w:vAlign w:val="center"/>
          </w:tcPr>
          <w:p w14:paraId="53E362FD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5595F2C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Կապիտալ արտաքին դրամաշնորհներ</w:t>
            </w:r>
          </w:p>
        </w:tc>
        <w:tc>
          <w:tcPr>
            <w:tcW w:w="1417" w:type="dxa"/>
            <w:vAlign w:val="center"/>
          </w:tcPr>
          <w:p w14:paraId="60A4FDF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3997,9</w:t>
            </w:r>
          </w:p>
        </w:tc>
        <w:tc>
          <w:tcPr>
            <w:tcW w:w="1276" w:type="dxa"/>
            <w:vAlign w:val="center"/>
          </w:tcPr>
          <w:p w14:paraId="34AFC48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66" w:type="dxa"/>
            <w:vAlign w:val="center"/>
          </w:tcPr>
          <w:p w14:paraId="56140434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14:paraId="58F2147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  <w:gridSpan w:val="2"/>
          </w:tcPr>
          <w:p w14:paraId="5A07B6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B25A0" w:rsidRPr="00D07B20" w14:paraId="64CC8A64" w14:textId="77777777" w:rsidTr="00A04B32">
        <w:trPr>
          <w:trHeight w:val="417"/>
        </w:trPr>
        <w:tc>
          <w:tcPr>
            <w:tcW w:w="710" w:type="dxa"/>
            <w:vAlign w:val="center"/>
          </w:tcPr>
          <w:p w14:paraId="205CF3B2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8FDC869" w14:textId="77777777" w:rsidR="007B25A0" w:rsidRPr="00EC799D" w:rsidRDefault="007B25A0" w:rsidP="00A04B32">
            <w:pPr>
              <w:spacing w:after="120"/>
              <w:ind w:hanging="56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Պետության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կողմից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տեղական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ինքնակառավարման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մարմիններին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պատվիրակված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լիազորությունների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իրականացման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ծախսերի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ֆինանսավորման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ստացվող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417" w:type="dxa"/>
            <w:vAlign w:val="center"/>
          </w:tcPr>
          <w:p w14:paraId="2AFE285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1999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276" w:type="dxa"/>
            <w:vAlign w:val="center"/>
          </w:tcPr>
          <w:p w14:paraId="735E039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1999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266" w:type="dxa"/>
            <w:vAlign w:val="center"/>
          </w:tcPr>
          <w:p w14:paraId="78BCB954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1999.0</w:t>
            </w:r>
          </w:p>
        </w:tc>
        <w:tc>
          <w:tcPr>
            <w:tcW w:w="1276" w:type="dxa"/>
          </w:tcPr>
          <w:p w14:paraId="7B1EC6E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6C22BDE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219BF4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711" w:type="dxa"/>
            <w:gridSpan w:val="2"/>
          </w:tcPr>
          <w:p w14:paraId="70CC32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B25A0" w:rsidRPr="00D07B20" w14:paraId="367832D5" w14:textId="77777777" w:rsidTr="00D07B20">
        <w:trPr>
          <w:gridAfter w:val="1"/>
          <w:wAfter w:w="10" w:type="dxa"/>
          <w:trHeight w:val="417"/>
        </w:trPr>
        <w:tc>
          <w:tcPr>
            <w:tcW w:w="710" w:type="dxa"/>
            <w:vAlign w:val="center"/>
          </w:tcPr>
          <w:p w14:paraId="15E61BFC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37CC5D7A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կապիտալ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ծախսերի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ֆինանսավորման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նպատակային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հատկացումներ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սուբվենցիաներ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  <w:vAlign w:val="center"/>
          </w:tcPr>
          <w:p w14:paraId="362ADD6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441095,8</w:t>
            </w:r>
          </w:p>
        </w:tc>
        <w:tc>
          <w:tcPr>
            <w:tcW w:w="1276" w:type="dxa"/>
            <w:vAlign w:val="center"/>
          </w:tcPr>
          <w:p w14:paraId="257B6D5D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266" w:type="dxa"/>
            <w:vAlign w:val="center"/>
          </w:tcPr>
          <w:p w14:paraId="0B1F593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4CAD3617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00FE47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01" w:type="dxa"/>
            <w:vAlign w:val="center"/>
          </w:tcPr>
          <w:p w14:paraId="3D27AF2D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B25A0" w:rsidRPr="00003D13" w14:paraId="1D096BC6" w14:textId="77777777" w:rsidTr="00A04B32">
        <w:trPr>
          <w:trHeight w:val="447"/>
        </w:trPr>
        <w:tc>
          <w:tcPr>
            <w:tcW w:w="710" w:type="dxa"/>
            <w:vAlign w:val="center"/>
          </w:tcPr>
          <w:p w14:paraId="3C42D4EB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6AEF1668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Տեղական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վճարներ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13B883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92256,6</w:t>
            </w:r>
          </w:p>
        </w:tc>
        <w:tc>
          <w:tcPr>
            <w:tcW w:w="1276" w:type="dxa"/>
            <w:vAlign w:val="center"/>
          </w:tcPr>
          <w:p w14:paraId="13E5B0A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lightGray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123274,8</w:t>
            </w:r>
          </w:p>
        </w:tc>
        <w:tc>
          <w:tcPr>
            <w:tcW w:w="1266" w:type="dxa"/>
            <w:vAlign w:val="center"/>
          </w:tcPr>
          <w:p w14:paraId="6DB798B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129042,6</w:t>
            </w:r>
          </w:p>
        </w:tc>
        <w:tc>
          <w:tcPr>
            <w:tcW w:w="1276" w:type="dxa"/>
          </w:tcPr>
          <w:p w14:paraId="376A8357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C3D78F3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2D55BBAD" w14:textId="77777777" w:rsidR="007B25A0" w:rsidRPr="00D07B20" w:rsidRDefault="00137045" w:rsidP="00A04B3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7B25A0" w:rsidRPr="00D07B20">
              <w:rPr>
                <w:rFonts w:ascii="GHEA Grapalat" w:hAnsi="GHEA Grapalat"/>
                <w:sz w:val="20"/>
                <w:szCs w:val="20"/>
                <w:lang w:val="en-US"/>
              </w:rPr>
              <w:t>5767,8</w:t>
            </w:r>
          </w:p>
        </w:tc>
        <w:tc>
          <w:tcPr>
            <w:tcW w:w="1711" w:type="dxa"/>
            <w:gridSpan w:val="2"/>
          </w:tcPr>
          <w:p w14:paraId="4D0D9491" w14:textId="4EF17D0E" w:rsidR="007B25A0" w:rsidRPr="003733E9" w:rsidRDefault="000267B4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Ավելացել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պայամանվ.նոր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մանկ.բացումով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դպրոցն.խմբերի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համալր</w:t>
            </w:r>
            <w:r w:rsidR="00C0484B">
              <w:rPr>
                <w:rFonts w:ascii="GHEA Grapalat" w:hAnsi="GHEA Grapalat"/>
                <w:sz w:val="20"/>
                <w:szCs w:val="20"/>
                <w:lang w:val="en-US"/>
              </w:rPr>
              <w:t>ումով</w:t>
            </w:r>
            <w:proofErr w:type="spellEnd"/>
          </w:p>
        </w:tc>
      </w:tr>
      <w:tr w:rsidR="007B25A0" w:rsidRPr="00ED4A09" w14:paraId="021A4FAB" w14:textId="77777777" w:rsidTr="00D07B20">
        <w:trPr>
          <w:trHeight w:val="840"/>
        </w:trPr>
        <w:tc>
          <w:tcPr>
            <w:tcW w:w="710" w:type="dxa"/>
            <w:vAlign w:val="center"/>
          </w:tcPr>
          <w:p w14:paraId="0D785064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BB0CE6A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Վարչական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իրավախախտումների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տեղական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ինքնակառավարման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մարմինների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կողմից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պատասխանատվության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միջոցների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կիրառումից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417" w:type="dxa"/>
            <w:vAlign w:val="center"/>
          </w:tcPr>
          <w:p w14:paraId="28EB9A4A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515,0</w:t>
            </w:r>
          </w:p>
        </w:tc>
        <w:tc>
          <w:tcPr>
            <w:tcW w:w="1276" w:type="dxa"/>
            <w:vAlign w:val="center"/>
          </w:tcPr>
          <w:p w14:paraId="718AE44B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14:paraId="78650229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hy-AM"/>
              </w:rPr>
              <w:t>3000,0</w:t>
            </w:r>
          </w:p>
          <w:p w14:paraId="5610D4E8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5EC4A56A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76" w:type="dxa"/>
            <w:vAlign w:val="center"/>
          </w:tcPr>
          <w:p w14:paraId="390ACB3E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E23ED66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7357672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-2800,0</w:t>
            </w:r>
          </w:p>
        </w:tc>
        <w:tc>
          <w:tcPr>
            <w:tcW w:w="1711" w:type="dxa"/>
            <w:gridSpan w:val="2"/>
            <w:vAlign w:val="center"/>
          </w:tcPr>
          <w:p w14:paraId="7B1C273D" w14:textId="67F2AC69" w:rsidR="007B25A0" w:rsidRPr="00D07B20" w:rsidRDefault="00C0484B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Պլանավորվել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է </w:t>
            </w:r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2024թ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փաստացի</w:t>
            </w:r>
            <w:proofErr w:type="spellEnd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մուտք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հիման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վրա</w:t>
            </w:r>
            <w:proofErr w:type="spellEnd"/>
          </w:p>
        </w:tc>
      </w:tr>
      <w:tr w:rsidR="007B25A0" w:rsidRPr="00D07B20" w14:paraId="2AF19501" w14:textId="77777777" w:rsidTr="00D07B20">
        <w:trPr>
          <w:trHeight w:val="840"/>
        </w:trPr>
        <w:tc>
          <w:tcPr>
            <w:tcW w:w="710" w:type="dxa"/>
            <w:vAlign w:val="center"/>
          </w:tcPr>
          <w:p w14:paraId="466EF404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9940D55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Օրենքով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և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իրավական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այլ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ակտերով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սահմանված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համայնքի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մուտքագրման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ենթակա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այլ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417" w:type="dxa"/>
            <w:vAlign w:val="center"/>
          </w:tcPr>
          <w:p w14:paraId="2FD0321F" w14:textId="77777777" w:rsidR="007B25A0" w:rsidRPr="00EC799D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11FAA9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514034,6</w:t>
            </w:r>
          </w:p>
          <w:p w14:paraId="16E0998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6ECA1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lightGray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266" w:type="dxa"/>
            <w:vAlign w:val="center"/>
          </w:tcPr>
          <w:p w14:paraId="524C1D2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276" w:type="dxa"/>
            <w:vAlign w:val="center"/>
          </w:tcPr>
          <w:p w14:paraId="4D07A64E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983D434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711" w:type="dxa"/>
            <w:gridSpan w:val="2"/>
          </w:tcPr>
          <w:p w14:paraId="1170AEE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B25A0" w:rsidRPr="00D07B20" w14:paraId="020055FA" w14:textId="77777777" w:rsidTr="00D07B20">
        <w:trPr>
          <w:trHeight w:val="38"/>
        </w:trPr>
        <w:tc>
          <w:tcPr>
            <w:tcW w:w="710" w:type="dxa"/>
            <w:vAlign w:val="center"/>
          </w:tcPr>
          <w:p w14:paraId="10EE01BC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15C54FE2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Գույքի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վարձակալությունից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եկամուտներ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D96489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lightGray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86259,9</w:t>
            </w:r>
          </w:p>
        </w:tc>
        <w:tc>
          <w:tcPr>
            <w:tcW w:w="1276" w:type="dxa"/>
            <w:vAlign w:val="center"/>
          </w:tcPr>
          <w:p w14:paraId="196CEC7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70856,2</w:t>
            </w:r>
          </w:p>
        </w:tc>
        <w:tc>
          <w:tcPr>
            <w:tcW w:w="1266" w:type="dxa"/>
            <w:vAlign w:val="center"/>
          </w:tcPr>
          <w:p w14:paraId="02B7FF2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62818,8</w:t>
            </w:r>
          </w:p>
        </w:tc>
        <w:tc>
          <w:tcPr>
            <w:tcW w:w="1276" w:type="dxa"/>
            <w:vAlign w:val="center"/>
          </w:tcPr>
          <w:p w14:paraId="67C51D7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-8037,4</w:t>
            </w:r>
          </w:p>
        </w:tc>
        <w:tc>
          <w:tcPr>
            <w:tcW w:w="1711" w:type="dxa"/>
            <w:gridSpan w:val="2"/>
          </w:tcPr>
          <w:p w14:paraId="10074575" w14:textId="001E014D" w:rsidR="007B25A0" w:rsidRPr="00D07B20" w:rsidRDefault="00C0484B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  <w:r w:rsidR="007C6D00">
              <w:rPr>
                <w:rFonts w:ascii="GHEA Grapalat" w:hAnsi="GHEA Grapalat"/>
                <w:sz w:val="20"/>
                <w:szCs w:val="20"/>
                <w:lang w:val="hy-AM"/>
              </w:rPr>
              <w:t>ակ.պ</w:t>
            </w:r>
            <w:r w:rsidR="000267B4" w:rsidRPr="00D07B20">
              <w:rPr>
                <w:rFonts w:ascii="GHEA Grapalat" w:hAnsi="GHEA Grapalat"/>
                <w:sz w:val="20"/>
                <w:szCs w:val="20"/>
                <w:lang w:val="hy-AM"/>
              </w:rPr>
              <w:t>այմանագրերի ժամկետ</w:t>
            </w:r>
            <w:r w:rsidR="00D07B20" w:rsidRPr="00D07B20"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 w:rsidR="000267B4" w:rsidRPr="00D07B20">
              <w:rPr>
                <w:rFonts w:ascii="GHEA Grapalat" w:hAnsi="GHEA Grapalat"/>
                <w:sz w:val="20"/>
                <w:szCs w:val="20"/>
                <w:lang w:val="hy-AM"/>
              </w:rPr>
              <w:t xml:space="preserve"> լրացմամբ</w:t>
            </w:r>
          </w:p>
        </w:tc>
      </w:tr>
      <w:tr w:rsidR="007B25A0" w:rsidRPr="00D07B20" w14:paraId="579FEA4C" w14:textId="77777777" w:rsidTr="00A04B32">
        <w:trPr>
          <w:trHeight w:val="629"/>
        </w:trPr>
        <w:tc>
          <w:tcPr>
            <w:tcW w:w="710" w:type="dxa"/>
            <w:vAlign w:val="center"/>
          </w:tcPr>
          <w:p w14:paraId="61EEFB56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82CEFD5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Կապիտալ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ոչ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պաշտոնական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EF983D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2880,0</w:t>
            </w:r>
          </w:p>
        </w:tc>
        <w:tc>
          <w:tcPr>
            <w:tcW w:w="1276" w:type="dxa"/>
            <w:vAlign w:val="center"/>
          </w:tcPr>
          <w:p w14:paraId="2543913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66" w:type="dxa"/>
            <w:vAlign w:val="center"/>
          </w:tcPr>
          <w:p w14:paraId="2C25E69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14:paraId="450BBD8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  <w:gridSpan w:val="2"/>
          </w:tcPr>
          <w:p w14:paraId="6E73480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9D64730" w14:textId="77777777" w:rsidR="00D116B1" w:rsidRPr="00D07B20" w:rsidRDefault="00D116B1" w:rsidP="00A04B32">
      <w:pPr>
        <w:spacing w:after="120"/>
        <w:rPr>
          <w:rFonts w:ascii="GHEA Grapalat" w:hAnsi="GHEA Grapalat" w:cs="Sylfaen"/>
          <w:b/>
          <w:sz w:val="20"/>
          <w:szCs w:val="20"/>
          <w:lang w:val="en-US"/>
        </w:rPr>
      </w:pPr>
    </w:p>
    <w:p w14:paraId="03C4FE19" w14:textId="77777777" w:rsidR="00A04B32" w:rsidRPr="00D07B20" w:rsidRDefault="00A04B32" w:rsidP="00A04B32">
      <w:pPr>
        <w:spacing w:after="120"/>
        <w:rPr>
          <w:rFonts w:ascii="GHEA Grapalat" w:hAnsi="GHEA Grapalat" w:cs="Sylfaen"/>
          <w:b/>
          <w:sz w:val="20"/>
          <w:szCs w:val="20"/>
          <w:lang w:val="en-US"/>
        </w:rPr>
      </w:pPr>
    </w:p>
    <w:p w14:paraId="0C75DED2" w14:textId="77777777" w:rsidR="00ED4E28" w:rsidRPr="00D07B20" w:rsidRDefault="00ED4E28" w:rsidP="00A04B32">
      <w:pPr>
        <w:spacing w:after="120"/>
        <w:rPr>
          <w:rFonts w:ascii="GHEA Grapalat" w:hAnsi="GHEA Grapalat"/>
          <w:b/>
          <w:sz w:val="24"/>
          <w:szCs w:val="24"/>
          <w:lang w:val="en-US"/>
        </w:rPr>
      </w:pPr>
      <w:r w:rsidRPr="00D07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D07B20">
        <w:rPr>
          <w:rFonts w:ascii="GHEA Grapalat" w:hAnsi="GHEA Grapalat" w:cs="Sylfaen"/>
          <w:b/>
          <w:sz w:val="24"/>
          <w:szCs w:val="24"/>
          <w:lang w:val="hy-AM"/>
        </w:rPr>
        <w:t>ՀԱՄԱՅՆՔԻ ԲՅՈՒՋԵԻ ԾԱԽՍԵՐԻ ՀԱՄԵՄԱՏԱԿԱՆ ՎԵՐԼՈՒԾՈՒԹՅՈՒՆԸ</w:t>
      </w:r>
    </w:p>
    <w:p w14:paraId="20F1E4B9" w14:textId="77777777" w:rsidR="00ED4E28" w:rsidRPr="00D07B20" w:rsidRDefault="00ED4E28" w:rsidP="00A04B32">
      <w:pPr>
        <w:pStyle w:val="aa"/>
        <w:spacing w:line="276" w:lineRule="auto"/>
        <w:ind w:left="720" w:right="277"/>
        <w:rPr>
          <w:rFonts w:ascii="GHEA Grapalat" w:hAnsi="GHEA Grapalat"/>
          <w:b/>
          <w:i/>
          <w:lang w:val="hy-AM"/>
        </w:rPr>
      </w:pPr>
      <w:r w:rsidRPr="00D07B20">
        <w:rPr>
          <w:rFonts w:ascii="GHEA Grapalat" w:hAnsi="GHEA Grapalat" w:cs="Sylfaen"/>
          <w:b/>
          <w:i/>
          <w:lang w:val="hy-AM"/>
        </w:rPr>
        <w:t>ա</w:t>
      </w:r>
      <w:r w:rsidRPr="00D07B20">
        <w:rPr>
          <w:rFonts w:ascii="GHEA Grapalat" w:hAnsi="GHEA Grapalat"/>
          <w:b/>
          <w:i/>
          <w:lang w:val="hy-AM"/>
        </w:rPr>
        <w:t xml:space="preserve">) </w:t>
      </w:r>
      <w:r w:rsidRPr="00D07B20">
        <w:rPr>
          <w:rFonts w:ascii="GHEA Grapalat" w:hAnsi="GHEA Grapalat" w:cs="Sylfaen"/>
          <w:b/>
          <w:i/>
          <w:lang w:val="hy-AM"/>
        </w:rPr>
        <w:t>ըստ գործառական դասակարգման</w:t>
      </w:r>
    </w:p>
    <w:p w14:paraId="7AE05D27" w14:textId="188CFAA9" w:rsidR="00ED4E28" w:rsidRPr="00D07B20" w:rsidRDefault="00ED4E28" w:rsidP="00A04B32">
      <w:pPr>
        <w:spacing w:after="120"/>
        <w:jc w:val="center"/>
        <w:rPr>
          <w:rFonts w:ascii="GHEA Grapalat" w:hAnsi="GHEA Grapalat"/>
          <w:bCs/>
          <w:sz w:val="20"/>
          <w:szCs w:val="20"/>
          <w:lang w:val="hy-AM"/>
        </w:rPr>
      </w:pPr>
      <w:r w:rsidRPr="00D07B2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</w:t>
      </w:r>
      <w:r w:rsidR="005B110E" w:rsidRPr="00D07B20">
        <w:rPr>
          <w:rFonts w:ascii="GHEA Grapalat" w:hAnsi="GHEA Grapalat"/>
          <w:bCs/>
          <w:sz w:val="20"/>
          <w:szCs w:val="20"/>
          <w:lang w:val="hy-AM"/>
        </w:rPr>
        <w:t xml:space="preserve">      </w:t>
      </w:r>
      <w:r w:rsidRPr="00D07B20">
        <w:rPr>
          <w:rFonts w:ascii="GHEA Grapalat" w:hAnsi="GHEA Grapalat"/>
          <w:bCs/>
          <w:sz w:val="20"/>
          <w:szCs w:val="20"/>
          <w:lang w:val="hy-AM"/>
        </w:rPr>
        <w:t xml:space="preserve">   </w:t>
      </w:r>
      <w:r w:rsidR="00A04B32" w:rsidRPr="00D07B2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</w:t>
      </w:r>
      <w:r w:rsidRPr="00D07B20">
        <w:rPr>
          <w:rFonts w:ascii="GHEA Grapalat" w:hAnsi="GHEA Grapalat"/>
          <w:bCs/>
          <w:sz w:val="20"/>
          <w:szCs w:val="20"/>
          <w:lang w:val="hy-AM"/>
        </w:rPr>
        <w:t xml:space="preserve">(հազար  դրամ)    </w:t>
      </w:r>
    </w:p>
    <w:tbl>
      <w:tblPr>
        <w:tblW w:w="10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1276"/>
        <w:gridCol w:w="1417"/>
        <w:gridCol w:w="2516"/>
      </w:tblGrid>
      <w:tr w:rsidR="00A04B32" w:rsidRPr="00D07B20" w14:paraId="398CB5F8" w14:textId="77777777" w:rsidTr="00A04B32">
        <w:trPr>
          <w:trHeight w:val="570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C629A1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</w:t>
            </w:r>
            <w:r w:rsidRPr="00D07B20"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>Հ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3DBEB7E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ԾԱԽՍԻ</w:t>
            </w: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8A103C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en-US"/>
              </w:rPr>
              <w:t>փաստ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41C0A9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 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հաստ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2CE4BD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կանխ</w:t>
            </w:r>
          </w:p>
        </w:tc>
        <w:tc>
          <w:tcPr>
            <w:tcW w:w="2516" w:type="dxa"/>
            <w:vMerge w:val="restart"/>
            <w:shd w:val="clear" w:color="auto" w:fill="D9D9D9"/>
          </w:tcPr>
          <w:p w14:paraId="2F4172C5" w14:textId="10F23CF9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5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4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նկատ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արտահայտված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դրամով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/  </w:t>
            </w:r>
          </w:p>
        </w:tc>
      </w:tr>
      <w:tr w:rsidR="00A04B32" w:rsidRPr="00D07B20" w14:paraId="63F5C2E4" w14:textId="77777777" w:rsidTr="00A04B32">
        <w:trPr>
          <w:trHeight w:val="570"/>
          <w:tblHeader/>
        </w:trPr>
        <w:tc>
          <w:tcPr>
            <w:tcW w:w="709" w:type="dxa"/>
            <w:vMerge/>
            <w:vAlign w:val="center"/>
          </w:tcPr>
          <w:p w14:paraId="662DB0B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1E0B96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35F10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6D358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AB303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14:paraId="4364B1D3" w14:textId="17902F63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A04B32" w:rsidRPr="00D07B20" w14:paraId="72E728E7" w14:textId="77777777" w:rsidTr="00A04B32">
        <w:trPr>
          <w:trHeight w:val="403"/>
        </w:trPr>
        <w:tc>
          <w:tcPr>
            <w:tcW w:w="709" w:type="dxa"/>
            <w:vAlign w:val="center"/>
          </w:tcPr>
          <w:p w14:paraId="6642997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407497F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ԸՆԴԱՄԵՆԸ ԾԱԽՍԵՐ</w:t>
            </w:r>
          </w:p>
        </w:tc>
        <w:tc>
          <w:tcPr>
            <w:tcW w:w="1276" w:type="dxa"/>
            <w:vAlign w:val="center"/>
          </w:tcPr>
          <w:p w14:paraId="469B54F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3155250,7</w:t>
            </w:r>
          </w:p>
        </w:tc>
        <w:tc>
          <w:tcPr>
            <w:tcW w:w="1276" w:type="dxa"/>
            <w:vAlign w:val="center"/>
          </w:tcPr>
          <w:p w14:paraId="5018758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2668100,0</w:t>
            </w:r>
          </w:p>
        </w:tc>
        <w:tc>
          <w:tcPr>
            <w:tcW w:w="1417" w:type="dxa"/>
            <w:vAlign w:val="center"/>
          </w:tcPr>
          <w:p w14:paraId="5561B36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2985325,0</w:t>
            </w:r>
          </w:p>
        </w:tc>
        <w:tc>
          <w:tcPr>
            <w:tcW w:w="2516" w:type="dxa"/>
            <w:vAlign w:val="center"/>
          </w:tcPr>
          <w:p w14:paraId="202C5DD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26946A0C" w14:textId="77777777" w:rsidTr="00A04B32">
        <w:trPr>
          <w:trHeight w:val="125"/>
        </w:trPr>
        <w:tc>
          <w:tcPr>
            <w:tcW w:w="709" w:type="dxa"/>
            <w:vAlign w:val="center"/>
          </w:tcPr>
          <w:p w14:paraId="29191197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1C4A872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Օրենսդիր և գործադիր մարմիններ,պետական կառավարում</w:t>
            </w:r>
          </w:p>
        </w:tc>
        <w:tc>
          <w:tcPr>
            <w:tcW w:w="1276" w:type="dxa"/>
            <w:vAlign w:val="center"/>
          </w:tcPr>
          <w:p w14:paraId="307EE80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610482,2</w:t>
            </w:r>
          </w:p>
        </w:tc>
        <w:tc>
          <w:tcPr>
            <w:tcW w:w="1276" w:type="dxa"/>
            <w:vAlign w:val="center"/>
          </w:tcPr>
          <w:p w14:paraId="0F98C48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729000,0</w:t>
            </w:r>
          </w:p>
        </w:tc>
        <w:tc>
          <w:tcPr>
            <w:tcW w:w="1417" w:type="dxa"/>
            <w:vAlign w:val="center"/>
          </w:tcPr>
          <w:p w14:paraId="72B8B41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684500,0</w:t>
            </w:r>
          </w:p>
        </w:tc>
        <w:tc>
          <w:tcPr>
            <w:tcW w:w="2516" w:type="dxa"/>
            <w:vAlign w:val="center"/>
          </w:tcPr>
          <w:p w14:paraId="32E23EB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-44500,0</w:t>
            </w:r>
          </w:p>
        </w:tc>
      </w:tr>
      <w:tr w:rsidR="00A04B32" w:rsidRPr="00D07B20" w14:paraId="3484DB52" w14:textId="77777777" w:rsidTr="00A04B32">
        <w:trPr>
          <w:trHeight w:val="43"/>
        </w:trPr>
        <w:tc>
          <w:tcPr>
            <w:tcW w:w="709" w:type="dxa"/>
            <w:vAlign w:val="center"/>
          </w:tcPr>
          <w:p w14:paraId="26B50822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A05B58E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Ընդհանուր բնույթի ծառայություններ</w:t>
            </w:r>
          </w:p>
        </w:tc>
        <w:tc>
          <w:tcPr>
            <w:tcW w:w="1276" w:type="dxa"/>
            <w:vAlign w:val="center"/>
          </w:tcPr>
          <w:p w14:paraId="1812BAB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5815,0</w:t>
            </w:r>
          </w:p>
        </w:tc>
        <w:tc>
          <w:tcPr>
            <w:tcW w:w="1276" w:type="dxa"/>
            <w:vAlign w:val="center"/>
          </w:tcPr>
          <w:p w14:paraId="2191C5D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5851,0</w:t>
            </w:r>
          </w:p>
        </w:tc>
        <w:tc>
          <w:tcPr>
            <w:tcW w:w="1417" w:type="dxa"/>
            <w:vAlign w:val="center"/>
          </w:tcPr>
          <w:p w14:paraId="705E936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8611,0</w:t>
            </w:r>
          </w:p>
        </w:tc>
        <w:tc>
          <w:tcPr>
            <w:tcW w:w="2516" w:type="dxa"/>
            <w:vAlign w:val="center"/>
          </w:tcPr>
          <w:p w14:paraId="7749C44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2760,0</w:t>
            </w:r>
          </w:p>
        </w:tc>
      </w:tr>
      <w:tr w:rsidR="00A04B32" w:rsidRPr="00D07B20" w14:paraId="53FD8F4B" w14:textId="77777777" w:rsidTr="00A04B32">
        <w:trPr>
          <w:trHeight w:val="260"/>
        </w:trPr>
        <w:tc>
          <w:tcPr>
            <w:tcW w:w="709" w:type="dxa"/>
            <w:vAlign w:val="center"/>
          </w:tcPr>
          <w:p w14:paraId="67DE96AD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1476C66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276" w:type="dxa"/>
            <w:vAlign w:val="center"/>
          </w:tcPr>
          <w:p w14:paraId="0C16611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377819,2</w:t>
            </w:r>
          </w:p>
        </w:tc>
        <w:tc>
          <w:tcPr>
            <w:tcW w:w="1276" w:type="dxa"/>
            <w:vAlign w:val="center"/>
          </w:tcPr>
          <w:p w14:paraId="5196A51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261000,0</w:t>
            </w:r>
          </w:p>
        </w:tc>
        <w:tc>
          <w:tcPr>
            <w:tcW w:w="1417" w:type="dxa"/>
            <w:vAlign w:val="center"/>
          </w:tcPr>
          <w:p w14:paraId="1B491E8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492000,0</w:t>
            </w:r>
          </w:p>
        </w:tc>
        <w:tc>
          <w:tcPr>
            <w:tcW w:w="2516" w:type="dxa"/>
            <w:vAlign w:val="center"/>
          </w:tcPr>
          <w:p w14:paraId="5F2413F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231000,0</w:t>
            </w:r>
          </w:p>
        </w:tc>
      </w:tr>
      <w:tr w:rsidR="00A04B32" w:rsidRPr="00D07B20" w14:paraId="10F52A9B" w14:textId="77777777" w:rsidTr="00A04B32">
        <w:trPr>
          <w:trHeight w:val="43"/>
        </w:trPr>
        <w:tc>
          <w:tcPr>
            <w:tcW w:w="709" w:type="dxa"/>
            <w:vAlign w:val="center"/>
          </w:tcPr>
          <w:p w14:paraId="416F2117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5537F6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 xml:space="preserve">Գյուղատնտեսություն </w:t>
            </w:r>
          </w:p>
        </w:tc>
        <w:tc>
          <w:tcPr>
            <w:tcW w:w="1276" w:type="dxa"/>
            <w:vAlign w:val="center"/>
          </w:tcPr>
          <w:p w14:paraId="6350B29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520798,7</w:t>
            </w:r>
          </w:p>
        </w:tc>
        <w:tc>
          <w:tcPr>
            <w:tcW w:w="1276" w:type="dxa"/>
            <w:vAlign w:val="center"/>
          </w:tcPr>
          <w:p w14:paraId="29DFCC4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12500,0</w:t>
            </w:r>
          </w:p>
        </w:tc>
        <w:tc>
          <w:tcPr>
            <w:tcW w:w="1417" w:type="dxa"/>
            <w:vAlign w:val="center"/>
          </w:tcPr>
          <w:p w14:paraId="09ACAAF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110000,0</w:t>
            </w:r>
          </w:p>
        </w:tc>
        <w:tc>
          <w:tcPr>
            <w:tcW w:w="2516" w:type="dxa"/>
            <w:vAlign w:val="center"/>
          </w:tcPr>
          <w:p w14:paraId="4026AFA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97500,0</w:t>
            </w:r>
          </w:p>
        </w:tc>
      </w:tr>
      <w:tr w:rsidR="00A04B32" w:rsidRPr="00D07B20" w14:paraId="15CC0E0F" w14:textId="77777777" w:rsidTr="00A04B32">
        <w:trPr>
          <w:trHeight w:val="43"/>
        </w:trPr>
        <w:tc>
          <w:tcPr>
            <w:tcW w:w="709" w:type="dxa"/>
            <w:vAlign w:val="center"/>
          </w:tcPr>
          <w:p w14:paraId="28704032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,0</w:t>
            </w:r>
          </w:p>
        </w:tc>
        <w:tc>
          <w:tcPr>
            <w:tcW w:w="3544" w:type="dxa"/>
            <w:vAlign w:val="center"/>
          </w:tcPr>
          <w:p w14:paraId="755B875E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hy-AM"/>
              </w:rPr>
              <w:t>Քաղաքացիական պաշտպանություն</w:t>
            </w:r>
          </w:p>
        </w:tc>
        <w:tc>
          <w:tcPr>
            <w:tcW w:w="1276" w:type="dxa"/>
            <w:vAlign w:val="center"/>
          </w:tcPr>
          <w:p w14:paraId="53650CB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2050,0</w:t>
            </w:r>
          </w:p>
        </w:tc>
        <w:tc>
          <w:tcPr>
            <w:tcW w:w="1276" w:type="dxa"/>
            <w:vAlign w:val="center"/>
          </w:tcPr>
          <w:p w14:paraId="66A6CEE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8000,0</w:t>
            </w:r>
          </w:p>
        </w:tc>
        <w:tc>
          <w:tcPr>
            <w:tcW w:w="1417" w:type="dxa"/>
            <w:vAlign w:val="center"/>
          </w:tcPr>
          <w:p w14:paraId="285D6E9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3500,0</w:t>
            </w:r>
          </w:p>
        </w:tc>
        <w:tc>
          <w:tcPr>
            <w:tcW w:w="2516" w:type="dxa"/>
            <w:vAlign w:val="center"/>
          </w:tcPr>
          <w:p w14:paraId="23690A99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-4500,0</w:t>
            </w:r>
          </w:p>
        </w:tc>
      </w:tr>
      <w:tr w:rsidR="00A04B32" w:rsidRPr="00D07B20" w14:paraId="331E9C76" w14:textId="77777777" w:rsidTr="00A04B32">
        <w:trPr>
          <w:trHeight w:val="43"/>
        </w:trPr>
        <w:tc>
          <w:tcPr>
            <w:tcW w:w="709" w:type="dxa"/>
            <w:vAlign w:val="center"/>
          </w:tcPr>
          <w:p w14:paraId="5043FF8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BAFEDEF" w14:textId="77777777" w:rsidR="00A04B32" w:rsidRPr="00D07B20" w:rsidRDefault="00A04B32" w:rsidP="00A04B3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Sylfaen"/>
                <w:sz w:val="20"/>
                <w:szCs w:val="20"/>
              </w:rPr>
              <w:t>Վառելիք</w:t>
            </w:r>
            <w:r w:rsidRPr="00D07B2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07B20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Sylfaen"/>
                <w:sz w:val="20"/>
                <w:szCs w:val="20"/>
              </w:rPr>
              <w:t>էներգետիկա</w:t>
            </w:r>
          </w:p>
        </w:tc>
        <w:tc>
          <w:tcPr>
            <w:tcW w:w="1276" w:type="dxa"/>
            <w:vAlign w:val="center"/>
          </w:tcPr>
          <w:p w14:paraId="0747D3A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8E66E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0DCA1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070D991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1C42CAEA" w14:textId="77777777" w:rsidTr="00A04B32">
        <w:trPr>
          <w:trHeight w:val="224"/>
        </w:trPr>
        <w:tc>
          <w:tcPr>
            <w:tcW w:w="709" w:type="dxa"/>
            <w:vAlign w:val="center"/>
          </w:tcPr>
          <w:p w14:paraId="386524B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B3F90FA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ճանապարհային տրանսպորտ</w:t>
            </w:r>
          </w:p>
        </w:tc>
        <w:tc>
          <w:tcPr>
            <w:tcW w:w="1276" w:type="dxa"/>
            <w:vAlign w:val="center"/>
          </w:tcPr>
          <w:p w14:paraId="70A9754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377297,1</w:t>
            </w:r>
          </w:p>
        </w:tc>
        <w:tc>
          <w:tcPr>
            <w:tcW w:w="1276" w:type="dxa"/>
            <w:vAlign w:val="center"/>
          </w:tcPr>
          <w:p w14:paraId="3004EFF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75000,0</w:t>
            </w:r>
          </w:p>
        </w:tc>
        <w:tc>
          <w:tcPr>
            <w:tcW w:w="1417" w:type="dxa"/>
            <w:vAlign w:val="center"/>
          </w:tcPr>
          <w:p w14:paraId="4875F7F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428500,0</w:t>
            </w:r>
          </w:p>
        </w:tc>
        <w:tc>
          <w:tcPr>
            <w:tcW w:w="2516" w:type="dxa"/>
            <w:vAlign w:val="center"/>
          </w:tcPr>
          <w:p w14:paraId="70B5E15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353500,0</w:t>
            </w:r>
          </w:p>
        </w:tc>
      </w:tr>
      <w:tr w:rsidR="00A04B32" w:rsidRPr="00D07B20" w14:paraId="11FE51F8" w14:textId="77777777" w:rsidTr="00A04B32">
        <w:trPr>
          <w:trHeight w:val="450"/>
        </w:trPr>
        <w:tc>
          <w:tcPr>
            <w:tcW w:w="709" w:type="dxa"/>
            <w:vAlign w:val="center"/>
          </w:tcPr>
          <w:p w14:paraId="496F268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271497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Աղբահանում</w:t>
            </w:r>
          </w:p>
        </w:tc>
        <w:tc>
          <w:tcPr>
            <w:tcW w:w="1276" w:type="dxa"/>
            <w:vAlign w:val="center"/>
          </w:tcPr>
          <w:p w14:paraId="1E4DBA2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81589,1</w:t>
            </w:r>
          </w:p>
        </w:tc>
        <w:tc>
          <w:tcPr>
            <w:tcW w:w="1276" w:type="dxa"/>
            <w:vAlign w:val="center"/>
          </w:tcPr>
          <w:p w14:paraId="26EA2C3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107000,0</w:t>
            </w:r>
          </w:p>
        </w:tc>
        <w:tc>
          <w:tcPr>
            <w:tcW w:w="1417" w:type="dxa"/>
            <w:vAlign w:val="center"/>
          </w:tcPr>
          <w:p w14:paraId="00AF754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126500,0</w:t>
            </w:r>
          </w:p>
        </w:tc>
        <w:tc>
          <w:tcPr>
            <w:tcW w:w="2516" w:type="dxa"/>
            <w:vAlign w:val="center"/>
          </w:tcPr>
          <w:p w14:paraId="6633E8B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bookmarkStart w:id="5" w:name="_GoBack"/>
            <w:bookmarkEnd w:id="5"/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19500,0</w:t>
            </w:r>
          </w:p>
        </w:tc>
      </w:tr>
      <w:tr w:rsidR="00A04B32" w:rsidRPr="00D07B20" w14:paraId="1FF6C346" w14:textId="77777777" w:rsidTr="00A04B32">
        <w:trPr>
          <w:trHeight w:val="450"/>
        </w:trPr>
        <w:tc>
          <w:tcPr>
            <w:tcW w:w="709" w:type="dxa"/>
            <w:vAlign w:val="center"/>
          </w:tcPr>
          <w:p w14:paraId="649B4A91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48894B6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Հողի օտարումից մուտքեր</w:t>
            </w:r>
          </w:p>
        </w:tc>
        <w:tc>
          <w:tcPr>
            <w:tcW w:w="1276" w:type="dxa"/>
            <w:vAlign w:val="center"/>
          </w:tcPr>
          <w:p w14:paraId="76BDE38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-60379,1</w:t>
            </w:r>
          </w:p>
        </w:tc>
        <w:tc>
          <w:tcPr>
            <w:tcW w:w="1276" w:type="dxa"/>
            <w:vAlign w:val="center"/>
          </w:tcPr>
          <w:p w14:paraId="6DCDC07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  <w:vAlign w:val="center"/>
          </w:tcPr>
          <w:p w14:paraId="095CEDE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-100000,0</w:t>
            </w:r>
          </w:p>
        </w:tc>
        <w:tc>
          <w:tcPr>
            <w:tcW w:w="2516" w:type="dxa"/>
            <w:vAlign w:val="center"/>
          </w:tcPr>
          <w:p w14:paraId="4D1F363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1F2E2145" w14:textId="77777777" w:rsidTr="00A04B32">
        <w:trPr>
          <w:trHeight w:val="242"/>
        </w:trPr>
        <w:tc>
          <w:tcPr>
            <w:tcW w:w="709" w:type="dxa"/>
            <w:vAlign w:val="center"/>
          </w:tcPr>
          <w:p w14:paraId="58AE2A72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9F4556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Շրջակա միջավայրի պաշտպանություն (այլ դասերին չպատկանող)</w:t>
            </w:r>
          </w:p>
        </w:tc>
        <w:tc>
          <w:tcPr>
            <w:tcW w:w="1276" w:type="dxa"/>
            <w:vAlign w:val="center"/>
          </w:tcPr>
          <w:p w14:paraId="7533B99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5324,9</w:t>
            </w:r>
          </w:p>
        </w:tc>
        <w:tc>
          <w:tcPr>
            <w:tcW w:w="1276" w:type="dxa"/>
            <w:vAlign w:val="center"/>
          </w:tcPr>
          <w:p w14:paraId="5C65109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20000,0</w:t>
            </w:r>
          </w:p>
        </w:tc>
        <w:tc>
          <w:tcPr>
            <w:tcW w:w="1417" w:type="dxa"/>
            <w:vAlign w:val="center"/>
          </w:tcPr>
          <w:p w14:paraId="2C3AF04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2516" w:type="dxa"/>
            <w:vAlign w:val="center"/>
          </w:tcPr>
          <w:p w14:paraId="6C21028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-5000,0</w:t>
            </w:r>
          </w:p>
        </w:tc>
      </w:tr>
      <w:tr w:rsidR="00A04B32" w:rsidRPr="00D07B20" w14:paraId="37A91A0A" w14:textId="77777777" w:rsidTr="00A04B32">
        <w:trPr>
          <w:trHeight w:val="453"/>
        </w:trPr>
        <w:tc>
          <w:tcPr>
            <w:tcW w:w="709" w:type="dxa"/>
            <w:vAlign w:val="center"/>
          </w:tcPr>
          <w:p w14:paraId="47BF055E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63DD4EC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Ջրամատակարարում</w:t>
            </w:r>
          </w:p>
        </w:tc>
        <w:tc>
          <w:tcPr>
            <w:tcW w:w="1276" w:type="dxa"/>
            <w:vAlign w:val="center"/>
          </w:tcPr>
          <w:p w14:paraId="0D1E192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216596,6</w:t>
            </w:r>
          </w:p>
        </w:tc>
        <w:tc>
          <w:tcPr>
            <w:tcW w:w="1276" w:type="dxa"/>
            <w:vAlign w:val="center"/>
          </w:tcPr>
          <w:p w14:paraId="56B8E36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43000,0</w:t>
            </w:r>
          </w:p>
        </w:tc>
        <w:tc>
          <w:tcPr>
            <w:tcW w:w="1417" w:type="dxa"/>
            <w:vAlign w:val="center"/>
          </w:tcPr>
          <w:p w14:paraId="0DF9FE7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145000,0</w:t>
            </w:r>
          </w:p>
        </w:tc>
        <w:tc>
          <w:tcPr>
            <w:tcW w:w="2516" w:type="dxa"/>
            <w:vAlign w:val="center"/>
          </w:tcPr>
          <w:p w14:paraId="4AA4706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102000,0</w:t>
            </w:r>
          </w:p>
        </w:tc>
      </w:tr>
      <w:tr w:rsidR="00A04B32" w:rsidRPr="00D07B20" w14:paraId="4542C370" w14:textId="77777777" w:rsidTr="00A04B32">
        <w:trPr>
          <w:trHeight w:val="511"/>
        </w:trPr>
        <w:tc>
          <w:tcPr>
            <w:tcW w:w="709" w:type="dxa"/>
            <w:vAlign w:val="center"/>
          </w:tcPr>
          <w:p w14:paraId="6D58C2B4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3261C4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Փողոցների լուսավորում</w:t>
            </w:r>
          </w:p>
        </w:tc>
        <w:tc>
          <w:tcPr>
            <w:tcW w:w="1276" w:type="dxa"/>
            <w:vAlign w:val="center"/>
          </w:tcPr>
          <w:p w14:paraId="04DD3EC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51862,7</w:t>
            </w:r>
          </w:p>
        </w:tc>
        <w:tc>
          <w:tcPr>
            <w:tcW w:w="1276" w:type="dxa"/>
            <w:vAlign w:val="center"/>
          </w:tcPr>
          <w:p w14:paraId="36BCF51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70000,0</w:t>
            </w:r>
          </w:p>
        </w:tc>
        <w:tc>
          <w:tcPr>
            <w:tcW w:w="1417" w:type="dxa"/>
            <w:vAlign w:val="center"/>
          </w:tcPr>
          <w:p w14:paraId="0A1422B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67000,0</w:t>
            </w:r>
          </w:p>
        </w:tc>
        <w:tc>
          <w:tcPr>
            <w:tcW w:w="2516" w:type="dxa"/>
            <w:vAlign w:val="center"/>
          </w:tcPr>
          <w:p w14:paraId="4183FA5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-3000,0</w:t>
            </w:r>
          </w:p>
        </w:tc>
      </w:tr>
      <w:tr w:rsidR="00A04B32" w:rsidRPr="00D07B20" w14:paraId="57BF1FC9" w14:textId="77777777" w:rsidTr="00A04B32">
        <w:trPr>
          <w:trHeight w:val="278"/>
        </w:trPr>
        <w:tc>
          <w:tcPr>
            <w:tcW w:w="709" w:type="dxa"/>
            <w:vAlign w:val="center"/>
          </w:tcPr>
          <w:p w14:paraId="2D507C3A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3BA7D10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276" w:type="dxa"/>
            <w:vAlign w:val="center"/>
          </w:tcPr>
          <w:p w14:paraId="245C86F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3484,0</w:t>
            </w:r>
          </w:p>
        </w:tc>
        <w:tc>
          <w:tcPr>
            <w:tcW w:w="1276" w:type="dxa"/>
            <w:vAlign w:val="center"/>
          </w:tcPr>
          <w:p w14:paraId="0CB15A8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40000,0</w:t>
            </w:r>
          </w:p>
        </w:tc>
        <w:tc>
          <w:tcPr>
            <w:tcW w:w="1417" w:type="dxa"/>
            <w:vAlign w:val="center"/>
          </w:tcPr>
          <w:p w14:paraId="0AEB203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21500,0</w:t>
            </w:r>
          </w:p>
        </w:tc>
        <w:tc>
          <w:tcPr>
            <w:tcW w:w="2516" w:type="dxa"/>
            <w:vAlign w:val="center"/>
          </w:tcPr>
          <w:p w14:paraId="793F039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-18500,0</w:t>
            </w:r>
          </w:p>
        </w:tc>
      </w:tr>
      <w:tr w:rsidR="00A04B32" w:rsidRPr="00D07B20" w14:paraId="3EF36EFF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5A334AEB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CCE0A0F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Մշակութային ծառայություններ</w:t>
            </w: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D07B2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գրադարաններ</w:t>
            </w:r>
            <w:proofErr w:type="spellEnd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276" w:type="dxa"/>
            <w:vAlign w:val="center"/>
          </w:tcPr>
          <w:p w14:paraId="0764E8D9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25075,5</w:t>
            </w:r>
          </w:p>
        </w:tc>
        <w:tc>
          <w:tcPr>
            <w:tcW w:w="1276" w:type="dxa"/>
            <w:vAlign w:val="center"/>
          </w:tcPr>
          <w:p w14:paraId="4545890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  <w:vAlign w:val="center"/>
          </w:tcPr>
          <w:p w14:paraId="17A5995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16" w:type="dxa"/>
            <w:vAlign w:val="center"/>
          </w:tcPr>
          <w:p w14:paraId="46F9993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04B32" w:rsidRPr="00D07B20" w14:paraId="46A68A43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1BF6135E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51B1BF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Այլ մշակութային կազմակերպություններ</w:t>
            </w:r>
          </w:p>
        </w:tc>
        <w:tc>
          <w:tcPr>
            <w:tcW w:w="1276" w:type="dxa"/>
            <w:vAlign w:val="center"/>
          </w:tcPr>
          <w:p w14:paraId="3B1CD9DC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6032,7</w:t>
            </w:r>
          </w:p>
        </w:tc>
        <w:tc>
          <w:tcPr>
            <w:tcW w:w="1276" w:type="dxa"/>
            <w:vAlign w:val="center"/>
          </w:tcPr>
          <w:p w14:paraId="5CDE8ED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8000,0</w:t>
            </w:r>
          </w:p>
        </w:tc>
        <w:tc>
          <w:tcPr>
            <w:tcW w:w="1417" w:type="dxa"/>
            <w:vAlign w:val="center"/>
          </w:tcPr>
          <w:p w14:paraId="611B61C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16500,0</w:t>
            </w:r>
          </w:p>
        </w:tc>
        <w:tc>
          <w:tcPr>
            <w:tcW w:w="2516" w:type="dxa"/>
            <w:vAlign w:val="center"/>
          </w:tcPr>
          <w:p w14:paraId="72827FD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8500,0</w:t>
            </w:r>
          </w:p>
        </w:tc>
      </w:tr>
      <w:tr w:rsidR="00A04B32" w:rsidRPr="00D07B20" w14:paraId="7C0A44BF" w14:textId="77777777" w:rsidTr="00A04B32">
        <w:trPr>
          <w:trHeight w:val="512"/>
        </w:trPr>
        <w:tc>
          <w:tcPr>
            <w:tcW w:w="709" w:type="dxa"/>
            <w:vAlign w:val="center"/>
          </w:tcPr>
          <w:p w14:paraId="7E130C3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BC9B9E8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Նախադպրոցական և տարրական ընդհանուր կրթություն</w:t>
            </w:r>
          </w:p>
        </w:tc>
        <w:tc>
          <w:tcPr>
            <w:tcW w:w="1276" w:type="dxa"/>
            <w:vAlign w:val="center"/>
          </w:tcPr>
          <w:p w14:paraId="44EDDE3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725629,4</w:t>
            </w:r>
          </w:p>
        </w:tc>
        <w:tc>
          <w:tcPr>
            <w:tcW w:w="1276" w:type="dxa"/>
            <w:vAlign w:val="center"/>
          </w:tcPr>
          <w:p w14:paraId="74728AC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485235,7</w:t>
            </w:r>
          </w:p>
        </w:tc>
        <w:tc>
          <w:tcPr>
            <w:tcW w:w="1417" w:type="dxa"/>
            <w:vAlign w:val="center"/>
          </w:tcPr>
          <w:p w14:paraId="69436B0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631297,0</w:t>
            </w:r>
          </w:p>
        </w:tc>
        <w:tc>
          <w:tcPr>
            <w:tcW w:w="2516" w:type="dxa"/>
          </w:tcPr>
          <w:p w14:paraId="5A6DF14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387559F4" w14:textId="77777777" w:rsidTr="00A04B32">
        <w:trPr>
          <w:trHeight w:val="683"/>
        </w:trPr>
        <w:tc>
          <w:tcPr>
            <w:tcW w:w="709" w:type="dxa"/>
            <w:vAlign w:val="center"/>
          </w:tcPr>
          <w:p w14:paraId="30FC3D56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7C9E016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Արտադպրոցական դաստիարակություն</w:t>
            </w:r>
          </w:p>
        </w:tc>
        <w:tc>
          <w:tcPr>
            <w:tcW w:w="1276" w:type="dxa"/>
            <w:vAlign w:val="center"/>
          </w:tcPr>
          <w:p w14:paraId="76A68FA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177050,1</w:t>
            </w:r>
          </w:p>
        </w:tc>
        <w:tc>
          <w:tcPr>
            <w:tcW w:w="1276" w:type="dxa"/>
            <w:vAlign w:val="center"/>
          </w:tcPr>
          <w:p w14:paraId="6EE19D1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229893,3</w:t>
            </w:r>
          </w:p>
        </w:tc>
        <w:tc>
          <w:tcPr>
            <w:tcW w:w="1417" w:type="dxa"/>
            <w:vAlign w:val="center"/>
          </w:tcPr>
          <w:p w14:paraId="605511D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271406,0</w:t>
            </w:r>
          </w:p>
        </w:tc>
        <w:tc>
          <w:tcPr>
            <w:tcW w:w="2516" w:type="dxa"/>
          </w:tcPr>
          <w:p w14:paraId="3A9B2B4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  <w:p w14:paraId="097B3E09" w14:textId="3F4C503D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146061,3</w:t>
            </w:r>
          </w:p>
        </w:tc>
      </w:tr>
      <w:tr w:rsidR="00A04B32" w:rsidRPr="00D07B20" w14:paraId="05CDA9A0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0908ABDA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B5853E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Ս</w:t>
            </w:r>
            <w:proofErr w:type="spellStart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ոցիալական</w:t>
            </w:r>
            <w:proofErr w:type="spellEnd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պաշտպանություն</w:t>
            </w:r>
            <w:proofErr w:type="spellEnd"/>
          </w:p>
        </w:tc>
        <w:tc>
          <w:tcPr>
            <w:tcW w:w="1276" w:type="dxa"/>
            <w:vAlign w:val="center"/>
          </w:tcPr>
          <w:p w14:paraId="4AC5541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17880,0</w:t>
            </w:r>
          </w:p>
        </w:tc>
        <w:tc>
          <w:tcPr>
            <w:tcW w:w="1276" w:type="dxa"/>
            <w:vAlign w:val="center"/>
          </w:tcPr>
          <w:p w14:paraId="0F37FBE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40000,0</w:t>
            </w:r>
          </w:p>
        </w:tc>
        <w:tc>
          <w:tcPr>
            <w:tcW w:w="1417" w:type="dxa"/>
            <w:vAlign w:val="center"/>
          </w:tcPr>
          <w:p w14:paraId="71C6B47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28000,0</w:t>
            </w:r>
          </w:p>
        </w:tc>
        <w:tc>
          <w:tcPr>
            <w:tcW w:w="2516" w:type="dxa"/>
          </w:tcPr>
          <w:p w14:paraId="6F05146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-12000,0</w:t>
            </w:r>
          </w:p>
          <w:p w14:paraId="30EC02C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1C6693ED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3DF10111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1C2CDE1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ՀՀ համայնքների պահուստային ֆոնդ</w:t>
            </w:r>
          </w:p>
        </w:tc>
        <w:tc>
          <w:tcPr>
            <w:tcW w:w="1276" w:type="dxa"/>
            <w:vAlign w:val="center"/>
          </w:tcPr>
          <w:p w14:paraId="09610F6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421937,3</w:t>
            </w:r>
          </w:p>
        </w:tc>
        <w:tc>
          <w:tcPr>
            <w:tcW w:w="1276" w:type="dxa"/>
            <w:vAlign w:val="center"/>
          </w:tcPr>
          <w:p w14:paraId="6B979929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533620,0</w:t>
            </w:r>
          </w:p>
        </w:tc>
        <w:tc>
          <w:tcPr>
            <w:tcW w:w="1417" w:type="dxa"/>
            <w:vAlign w:val="center"/>
          </w:tcPr>
          <w:p w14:paraId="31DB981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766011,0</w:t>
            </w:r>
          </w:p>
        </w:tc>
        <w:tc>
          <w:tcPr>
            <w:tcW w:w="2516" w:type="dxa"/>
          </w:tcPr>
          <w:p w14:paraId="50661D8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232391,0</w:t>
            </w:r>
          </w:p>
        </w:tc>
      </w:tr>
    </w:tbl>
    <w:p w14:paraId="2645AADD" w14:textId="77777777" w:rsidR="00AF6929" w:rsidRPr="00D07B20" w:rsidRDefault="00AF6929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20C06660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10242D45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56E972FA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54ECC287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sectPr w:rsidR="00A812D8" w:rsidRPr="00D07B20" w:rsidSect="00A04B3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AA8B1" w14:textId="77777777" w:rsidR="005F5D59" w:rsidRDefault="005F5D59" w:rsidP="007E09A1">
      <w:pPr>
        <w:spacing w:after="0" w:line="240" w:lineRule="auto"/>
      </w:pPr>
      <w:r>
        <w:separator/>
      </w:r>
    </w:p>
  </w:endnote>
  <w:endnote w:type="continuationSeparator" w:id="0">
    <w:p w14:paraId="486C4546" w14:textId="77777777" w:rsidR="005F5D59" w:rsidRDefault="005F5D59" w:rsidP="007E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DE53" w14:textId="792B7A14" w:rsidR="007E09A1" w:rsidRPr="00EC799D" w:rsidRDefault="007E09A1">
    <w:pPr>
      <w:pStyle w:val="af1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22042" w14:textId="77777777" w:rsidR="005F5D59" w:rsidRDefault="005F5D59" w:rsidP="007E09A1">
      <w:pPr>
        <w:spacing w:after="0" w:line="240" w:lineRule="auto"/>
      </w:pPr>
      <w:r>
        <w:separator/>
      </w:r>
    </w:p>
  </w:footnote>
  <w:footnote w:type="continuationSeparator" w:id="0">
    <w:p w14:paraId="6884545B" w14:textId="77777777" w:rsidR="005F5D59" w:rsidRDefault="005F5D59" w:rsidP="007E0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BC"/>
    <w:multiLevelType w:val="multilevel"/>
    <w:tmpl w:val="14020AA6"/>
    <w:lvl w:ilvl="0">
      <w:start w:val="1"/>
      <w:numFmt w:val="decimal"/>
      <w:lvlText w:val="1․%1"/>
      <w:lvlJc w:val="left"/>
      <w:pPr>
        <w:ind w:left="284" w:firstLine="0"/>
      </w:pPr>
      <w:rPr>
        <w:rFonts w:ascii="GHEA Grapalat" w:hAnsi="GHEA Grapalat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cs="Times New Roman" w:hint="default"/>
      </w:rPr>
    </w:lvl>
  </w:abstractNum>
  <w:abstractNum w:abstractNumId="1">
    <w:nsid w:val="103B4B3E"/>
    <w:multiLevelType w:val="hybridMultilevel"/>
    <w:tmpl w:val="7A5CA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B28B8"/>
    <w:multiLevelType w:val="multilevel"/>
    <w:tmpl w:val="F38CF0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1B942EEC"/>
    <w:multiLevelType w:val="hybridMultilevel"/>
    <w:tmpl w:val="06CE472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4">
    <w:nsid w:val="28EA6361"/>
    <w:multiLevelType w:val="hybridMultilevel"/>
    <w:tmpl w:val="834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502FA"/>
    <w:multiLevelType w:val="multilevel"/>
    <w:tmpl w:val="19EE0D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2D850722"/>
    <w:multiLevelType w:val="hybridMultilevel"/>
    <w:tmpl w:val="901A992C"/>
    <w:lvl w:ilvl="0" w:tplc="C51E9068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b/>
        <w:i w:val="0"/>
        <w:color w:val="003300"/>
        <w:sz w:val="32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2F16BC"/>
    <w:multiLevelType w:val="hybridMultilevel"/>
    <w:tmpl w:val="A9325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0">
    <w:nsid w:val="4B857F09"/>
    <w:multiLevelType w:val="hybridMultilevel"/>
    <w:tmpl w:val="A9CA41E6"/>
    <w:lvl w:ilvl="0" w:tplc="05002160">
      <w:start w:val="4"/>
      <w:numFmt w:val="decimal"/>
      <w:lvlText w:val="%1."/>
      <w:lvlJc w:val="left"/>
      <w:pPr>
        <w:ind w:left="7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52CA4B09"/>
    <w:multiLevelType w:val="multilevel"/>
    <w:tmpl w:val="AD6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C5A2C"/>
    <w:multiLevelType w:val="multilevel"/>
    <w:tmpl w:val="8DC06666"/>
    <w:lvl w:ilvl="0">
      <w:start w:val="1"/>
      <w:numFmt w:val="decimal"/>
      <w:lvlText w:val="%1."/>
      <w:lvlJc w:val="left"/>
      <w:pPr>
        <w:ind w:left="786" w:hanging="360"/>
      </w:pPr>
      <w:rPr>
        <w:rFonts w:ascii="GHEA Grapalat" w:hAnsi="GHEA Grapalat" w:hint="default"/>
        <w:b w:val="0"/>
        <w:i w:val="0"/>
        <w:color w:val="000066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>
    <w:nsid w:val="586C023C"/>
    <w:multiLevelType w:val="hybridMultilevel"/>
    <w:tmpl w:val="D63A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95ADF"/>
    <w:multiLevelType w:val="hybridMultilevel"/>
    <w:tmpl w:val="F9908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E5742"/>
    <w:multiLevelType w:val="multilevel"/>
    <w:tmpl w:val="7F3492D2"/>
    <w:lvl w:ilvl="0">
      <w:start w:val="1"/>
      <w:numFmt w:val="decimal"/>
      <w:lvlText w:val="%1."/>
      <w:lvlJc w:val="left"/>
      <w:pPr>
        <w:ind w:left="0" w:firstLine="0"/>
      </w:pPr>
      <w:rPr>
        <w:rFonts w:ascii="GHEA Grapalat" w:hAnsi="GHEA Grapalat" w:hint="default"/>
        <w:b/>
        <w:i w:val="0"/>
        <w:color w:val="003300"/>
        <w:sz w:val="20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rFonts w:hint="default"/>
      </w:rPr>
    </w:lvl>
  </w:abstractNum>
  <w:abstractNum w:abstractNumId="16">
    <w:nsid w:val="6A882955"/>
    <w:multiLevelType w:val="multilevel"/>
    <w:tmpl w:val="BDFE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F41FD"/>
    <w:multiLevelType w:val="multilevel"/>
    <w:tmpl w:val="A214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56C69"/>
    <w:multiLevelType w:val="hybridMultilevel"/>
    <w:tmpl w:val="6B446E5E"/>
    <w:lvl w:ilvl="0" w:tplc="052E2D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21E12"/>
    <w:multiLevelType w:val="hybridMultilevel"/>
    <w:tmpl w:val="E1449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8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57"/>
    <w:rsid w:val="00003D13"/>
    <w:rsid w:val="000267B4"/>
    <w:rsid w:val="00043BB7"/>
    <w:rsid w:val="00044125"/>
    <w:rsid w:val="000728F6"/>
    <w:rsid w:val="000A2926"/>
    <w:rsid w:val="000B13D5"/>
    <w:rsid w:val="000C0197"/>
    <w:rsid w:val="000C43BA"/>
    <w:rsid w:val="000C4FEB"/>
    <w:rsid w:val="000D5CC9"/>
    <w:rsid w:val="000E0051"/>
    <w:rsid w:val="00104F05"/>
    <w:rsid w:val="00130D10"/>
    <w:rsid w:val="00135A05"/>
    <w:rsid w:val="00137045"/>
    <w:rsid w:val="001457B6"/>
    <w:rsid w:val="00151D74"/>
    <w:rsid w:val="001703F3"/>
    <w:rsid w:val="00172D3E"/>
    <w:rsid w:val="0018118F"/>
    <w:rsid w:val="001A2197"/>
    <w:rsid w:val="001B2C33"/>
    <w:rsid w:val="001C77DE"/>
    <w:rsid w:val="001E5C30"/>
    <w:rsid w:val="001F5552"/>
    <w:rsid w:val="00203A7A"/>
    <w:rsid w:val="002350AF"/>
    <w:rsid w:val="00252325"/>
    <w:rsid w:val="00263156"/>
    <w:rsid w:val="00264C3F"/>
    <w:rsid w:val="00281B8A"/>
    <w:rsid w:val="002842C2"/>
    <w:rsid w:val="00293153"/>
    <w:rsid w:val="002A28D5"/>
    <w:rsid w:val="002A7D12"/>
    <w:rsid w:val="002C2B3C"/>
    <w:rsid w:val="002E0034"/>
    <w:rsid w:val="002F67F5"/>
    <w:rsid w:val="00300E11"/>
    <w:rsid w:val="0030448C"/>
    <w:rsid w:val="00305757"/>
    <w:rsid w:val="003120CA"/>
    <w:rsid w:val="003127F8"/>
    <w:rsid w:val="00316DB2"/>
    <w:rsid w:val="003204AC"/>
    <w:rsid w:val="00343888"/>
    <w:rsid w:val="00344C9E"/>
    <w:rsid w:val="00360B3D"/>
    <w:rsid w:val="00366279"/>
    <w:rsid w:val="003733E9"/>
    <w:rsid w:val="00375DB2"/>
    <w:rsid w:val="00376B8B"/>
    <w:rsid w:val="003802D8"/>
    <w:rsid w:val="00393FE8"/>
    <w:rsid w:val="003C0D25"/>
    <w:rsid w:val="003C39D6"/>
    <w:rsid w:val="003C56E4"/>
    <w:rsid w:val="003C7845"/>
    <w:rsid w:val="003D24BC"/>
    <w:rsid w:val="003D25C4"/>
    <w:rsid w:val="003E4881"/>
    <w:rsid w:val="0040522B"/>
    <w:rsid w:val="00405E06"/>
    <w:rsid w:val="0040655F"/>
    <w:rsid w:val="00415187"/>
    <w:rsid w:val="004164C2"/>
    <w:rsid w:val="004245C7"/>
    <w:rsid w:val="00457B8C"/>
    <w:rsid w:val="00462583"/>
    <w:rsid w:val="00464674"/>
    <w:rsid w:val="00491D2C"/>
    <w:rsid w:val="004A4323"/>
    <w:rsid w:val="004B63D6"/>
    <w:rsid w:val="004C1896"/>
    <w:rsid w:val="004C1D85"/>
    <w:rsid w:val="004C7BFF"/>
    <w:rsid w:val="004E6D37"/>
    <w:rsid w:val="0050581A"/>
    <w:rsid w:val="00515377"/>
    <w:rsid w:val="00516A9E"/>
    <w:rsid w:val="00521F8C"/>
    <w:rsid w:val="00533936"/>
    <w:rsid w:val="005365BD"/>
    <w:rsid w:val="0054099C"/>
    <w:rsid w:val="005539E3"/>
    <w:rsid w:val="00557FF8"/>
    <w:rsid w:val="0056725A"/>
    <w:rsid w:val="00571A30"/>
    <w:rsid w:val="00591356"/>
    <w:rsid w:val="00594B12"/>
    <w:rsid w:val="005A00F4"/>
    <w:rsid w:val="005B110E"/>
    <w:rsid w:val="005B4E0A"/>
    <w:rsid w:val="005C5732"/>
    <w:rsid w:val="005F5D59"/>
    <w:rsid w:val="00603FD4"/>
    <w:rsid w:val="006050E2"/>
    <w:rsid w:val="00605E96"/>
    <w:rsid w:val="006163EB"/>
    <w:rsid w:val="00617B3B"/>
    <w:rsid w:val="006265AD"/>
    <w:rsid w:val="00632BC8"/>
    <w:rsid w:val="006436D5"/>
    <w:rsid w:val="00661B5D"/>
    <w:rsid w:val="006645AD"/>
    <w:rsid w:val="006708CA"/>
    <w:rsid w:val="00680A45"/>
    <w:rsid w:val="0069504F"/>
    <w:rsid w:val="00697786"/>
    <w:rsid w:val="006A4F0A"/>
    <w:rsid w:val="006B23E3"/>
    <w:rsid w:val="006E57F8"/>
    <w:rsid w:val="006F5159"/>
    <w:rsid w:val="006F5D75"/>
    <w:rsid w:val="00701C3B"/>
    <w:rsid w:val="007038DD"/>
    <w:rsid w:val="00735A73"/>
    <w:rsid w:val="007419DF"/>
    <w:rsid w:val="00741CDF"/>
    <w:rsid w:val="0074559C"/>
    <w:rsid w:val="007505D5"/>
    <w:rsid w:val="00776AB7"/>
    <w:rsid w:val="007A58DE"/>
    <w:rsid w:val="007B25A0"/>
    <w:rsid w:val="007B33A2"/>
    <w:rsid w:val="007C6D00"/>
    <w:rsid w:val="007D45A9"/>
    <w:rsid w:val="007D779D"/>
    <w:rsid w:val="007E09A1"/>
    <w:rsid w:val="007E1CB0"/>
    <w:rsid w:val="007F6615"/>
    <w:rsid w:val="00802088"/>
    <w:rsid w:val="00823907"/>
    <w:rsid w:val="0083467E"/>
    <w:rsid w:val="008402DC"/>
    <w:rsid w:val="00841BF6"/>
    <w:rsid w:val="0085666F"/>
    <w:rsid w:val="008A3EC0"/>
    <w:rsid w:val="008A567B"/>
    <w:rsid w:val="008E065A"/>
    <w:rsid w:val="008E4FE3"/>
    <w:rsid w:val="008F7972"/>
    <w:rsid w:val="0096057C"/>
    <w:rsid w:val="00966383"/>
    <w:rsid w:val="009718B2"/>
    <w:rsid w:val="009730F0"/>
    <w:rsid w:val="0097386C"/>
    <w:rsid w:val="00976362"/>
    <w:rsid w:val="00992EE5"/>
    <w:rsid w:val="009A2E4A"/>
    <w:rsid w:val="009A3AAB"/>
    <w:rsid w:val="009B1236"/>
    <w:rsid w:val="009B43A8"/>
    <w:rsid w:val="009C2D8E"/>
    <w:rsid w:val="009E29CA"/>
    <w:rsid w:val="009E7B6B"/>
    <w:rsid w:val="00A04B32"/>
    <w:rsid w:val="00A34747"/>
    <w:rsid w:val="00A366BB"/>
    <w:rsid w:val="00A450BE"/>
    <w:rsid w:val="00A600A3"/>
    <w:rsid w:val="00A70FC4"/>
    <w:rsid w:val="00A713D8"/>
    <w:rsid w:val="00A812D8"/>
    <w:rsid w:val="00A848A2"/>
    <w:rsid w:val="00A94536"/>
    <w:rsid w:val="00AB1F4A"/>
    <w:rsid w:val="00AB7198"/>
    <w:rsid w:val="00AB760B"/>
    <w:rsid w:val="00AD720E"/>
    <w:rsid w:val="00AF171B"/>
    <w:rsid w:val="00AF46AB"/>
    <w:rsid w:val="00AF6929"/>
    <w:rsid w:val="00AF795D"/>
    <w:rsid w:val="00B039B0"/>
    <w:rsid w:val="00B0594B"/>
    <w:rsid w:val="00B0614E"/>
    <w:rsid w:val="00B12C25"/>
    <w:rsid w:val="00B357AE"/>
    <w:rsid w:val="00B474B4"/>
    <w:rsid w:val="00B55C54"/>
    <w:rsid w:val="00B671E9"/>
    <w:rsid w:val="00B80F0F"/>
    <w:rsid w:val="00BB7C7C"/>
    <w:rsid w:val="00BC2C6D"/>
    <w:rsid w:val="00BD125C"/>
    <w:rsid w:val="00BD25F8"/>
    <w:rsid w:val="00BD3C5F"/>
    <w:rsid w:val="00BF14F4"/>
    <w:rsid w:val="00BF3B56"/>
    <w:rsid w:val="00C0484B"/>
    <w:rsid w:val="00C06EA8"/>
    <w:rsid w:val="00C11EAE"/>
    <w:rsid w:val="00C22C3A"/>
    <w:rsid w:val="00C24BC8"/>
    <w:rsid w:val="00C258C8"/>
    <w:rsid w:val="00C36644"/>
    <w:rsid w:val="00C4050D"/>
    <w:rsid w:val="00C574B4"/>
    <w:rsid w:val="00C71CCD"/>
    <w:rsid w:val="00C84105"/>
    <w:rsid w:val="00CB170B"/>
    <w:rsid w:val="00CC585A"/>
    <w:rsid w:val="00CD02E7"/>
    <w:rsid w:val="00CF015F"/>
    <w:rsid w:val="00D07B20"/>
    <w:rsid w:val="00D116B1"/>
    <w:rsid w:val="00D13C04"/>
    <w:rsid w:val="00D1462F"/>
    <w:rsid w:val="00D16782"/>
    <w:rsid w:val="00D27B07"/>
    <w:rsid w:val="00D35E6A"/>
    <w:rsid w:val="00D46B78"/>
    <w:rsid w:val="00D51B59"/>
    <w:rsid w:val="00D74EB4"/>
    <w:rsid w:val="00D83360"/>
    <w:rsid w:val="00D9175F"/>
    <w:rsid w:val="00DA1FB6"/>
    <w:rsid w:val="00DB07A5"/>
    <w:rsid w:val="00DB516A"/>
    <w:rsid w:val="00DC138D"/>
    <w:rsid w:val="00DC5BD2"/>
    <w:rsid w:val="00DF1A07"/>
    <w:rsid w:val="00E13160"/>
    <w:rsid w:val="00E21F9E"/>
    <w:rsid w:val="00E307D6"/>
    <w:rsid w:val="00E56C53"/>
    <w:rsid w:val="00E718F2"/>
    <w:rsid w:val="00E83DEE"/>
    <w:rsid w:val="00EA3D4C"/>
    <w:rsid w:val="00EB08DD"/>
    <w:rsid w:val="00EB7A50"/>
    <w:rsid w:val="00EC3891"/>
    <w:rsid w:val="00EC4906"/>
    <w:rsid w:val="00EC4EF6"/>
    <w:rsid w:val="00EC799D"/>
    <w:rsid w:val="00ED4A09"/>
    <w:rsid w:val="00ED4E28"/>
    <w:rsid w:val="00EF46EC"/>
    <w:rsid w:val="00EF4A36"/>
    <w:rsid w:val="00EF59DC"/>
    <w:rsid w:val="00F07E58"/>
    <w:rsid w:val="00F16C2F"/>
    <w:rsid w:val="00F32A61"/>
    <w:rsid w:val="00F34AE2"/>
    <w:rsid w:val="00F66BAF"/>
    <w:rsid w:val="00F75ADA"/>
    <w:rsid w:val="00F8048B"/>
    <w:rsid w:val="00F937AC"/>
    <w:rsid w:val="00F94D4C"/>
    <w:rsid w:val="00FA0DC4"/>
    <w:rsid w:val="00FA5494"/>
    <w:rsid w:val="00FB699B"/>
    <w:rsid w:val="00FE6BEA"/>
    <w:rsid w:val="00FF02F7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B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1"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776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4C3F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F6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776AB7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776AB7"/>
    <w:pPr>
      <w:spacing w:after="0" w:line="240" w:lineRule="auto"/>
      <w:ind w:left="720"/>
      <w:contextualSpacing/>
    </w:pPr>
    <w:rPr>
      <w:rFonts w:ascii="Arial Armenian" w:eastAsia="Times New Roman" w:hAnsi="Arial Armenian"/>
      <w:lang w:val="x-none" w:eastAsia="x-none"/>
    </w:rPr>
  </w:style>
  <w:style w:type="paragraph" w:styleId="a7">
    <w:name w:val="Balloon Text"/>
    <w:basedOn w:val="a"/>
    <w:link w:val="a8"/>
    <w:semiHidden/>
    <w:rsid w:val="00776AB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semiHidden/>
    <w:rsid w:val="00776AB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rsid w:val="00776AB7"/>
  </w:style>
  <w:style w:type="character" w:customStyle="1" w:styleId="apple-converted-space">
    <w:name w:val="apple-converted-space"/>
    <w:rsid w:val="00776AB7"/>
  </w:style>
  <w:style w:type="paragraph" w:styleId="31">
    <w:name w:val="Body Text 3"/>
    <w:basedOn w:val="a"/>
    <w:link w:val="32"/>
    <w:rsid w:val="00776AB7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  <w:lang w:eastAsia="x-none"/>
    </w:rPr>
  </w:style>
  <w:style w:type="character" w:customStyle="1" w:styleId="32">
    <w:name w:val="Основной текст 3 Знак"/>
    <w:link w:val="31"/>
    <w:rsid w:val="00776AB7"/>
    <w:rPr>
      <w:rFonts w:ascii="Times LatArm" w:eastAsia="Times New Roman" w:hAnsi="Times LatArm"/>
      <w:sz w:val="24"/>
      <w:lang w:val="ru-RU"/>
    </w:rPr>
  </w:style>
  <w:style w:type="character" w:styleId="a9">
    <w:name w:val="Emphasis"/>
    <w:uiPriority w:val="99"/>
    <w:qFormat/>
    <w:rsid w:val="00343888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ED4E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ED4E2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D4E28"/>
    <w:rPr>
      <w:rFonts w:eastAsia="Times New Roman"/>
    </w:rPr>
  </w:style>
  <w:style w:type="paragraph" w:styleId="ac">
    <w:name w:val="Title"/>
    <w:basedOn w:val="a"/>
    <w:link w:val="ad"/>
    <w:uiPriority w:val="10"/>
    <w:qFormat/>
    <w:rsid w:val="00ED4E28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  <w:lang w:val="en-US"/>
    </w:rPr>
  </w:style>
  <w:style w:type="character" w:customStyle="1" w:styleId="ad">
    <w:name w:val="Название Знак"/>
    <w:link w:val="ac"/>
    <w:uiPriority w:val="10"/>
    <w:rsid w:val="00ED4E28"/>
    <w:rPr>
      <w:rFonts w:ascii="Times LatArm" w:eastAsia="Times New Roman" w:hAnsi="Times LatArm"/>
      <w:sz w:val="24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ED4E28"/>
    <w:rPr>
      <w:rFonts w:ascii="Arial Armenian" w:eastAsia="Times New Roman" w:hAnsi="Arial Armenian"/>
      <w:sz w:val="22"/>
      <w:szCs w:val="22"/>
    </w:rPr>
  </w:style>
  <w:style w:type="table" w:styleId="ae">
    <w:name w:val="Table Grid"/>
    <w:basedOn w:val="a1"/>
    <w:uiPriority w:val="59"/>
    <w:rsid w:val="00B061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E09A1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rsid w:val="007E09A1"/>
    <w:rPr>
      <w:sz w:val="22"/>
      <w:szCs w:val="22"/>
      <w:lang w:val="ru-RU"/>
    </w:rPr>
  </w:style>
  <w:style w:type="paragraph" w:styleId="af1">
    <w:name w:val="footer"/>
    <w:basedOn w:val="a"/>
    <w:link w:val="af2"/>
    <w:uiPriority w:val="99"/>
    <w:unhideWhenUsed/>
    <w:rsid w:val="007E09A1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link w:val="af1"/>
    <w:uiPriority w:val="99"/>
    <w:rsid w:val="007E09A1"/>
    <w:rPr>
      <w:sz w:val="22"/>
      <w:szCs w:val="22"/>
      <w:lang w:val="ru-RU"/>
    </w:rPr>
  </w:style>
  <w:style w:type="character" w:styleId="af3">
    <w:name w:val="annotation reference"/>
    <w:basedOn w:val="a0"/>
    <w:uiPriority w:val="99"/>
    <w:semiHidden/>
    <w:unhideWhenUsed/>
    <w:rsid w:val="00D07B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7B2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7B20"/>
    <w:rPr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7B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7B20"/>
    <w:rPr>
      <w:b/>
      <w:bCs/>
      <w:lang w:val="ru-RU"/>
    </w:rPr>
  </w:style>
  <w:style w:type="paragraph" w:styleId="af8">
    <w:name w:val="Revision"/>
    <w:hidden/>
    <w:uiPriority w:val="99"/>
    <w:semiHidden/>
    <w:rsid w:val="00C0484B"/>
    <w:rPr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1"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776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4C3F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F6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776AB7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776AB7"/>
    <w:pPr>
      <w:spacing w:after="0" w:line="240" w:lineRule="auto"/>
      <w:ind w:left="720"/>
      <w:contextualSpacing/>
    </w:pPr>
    <w:rPr>
      <w:rFonts w:ascii="Arial Armenian" w:eastAsia="Times New Roman" w:hAnsi="Arial Armenian"/>
      <w:lang w:val="x-none" w:eastAsia="x-none"/>
    </w:rPr>
  </w:style>
  <w:style w:type="paragraph" w:styleId="a7">
    <w:name w:val="Balloon Text"/>
    <w:basedOn w:val="a"/>
    <w:link w:val="a8"/>
    <w:semiHidden/>
    <w:rsid w:val="00776AB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semiHidden/>
    <w:rsid w:val="00776AB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rsid w:val="00776AB7"/>
  </w:style>
  <w:style w:type="character" w:customStyle="1" w:styleId="apple-converted-space">
    <w:name w:val="apple-converted-space"/>
    <w:rsid w:val="00776AB7"/>
  </w:style>
  <w:style w:type="paragraph" w:styleId="31">
    <w:name w:val="Body Text 3"/>
    <w:basedOn w:val="a"/>
    <w:link w:val="32"/>
    <w:rsid w:val="00776AB7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  <w:lang w:eastAsia="x-none"/>
    </w:rPr>
  </w:style>
  <w:style w:type="character" w:customStyle="1" w:styleId="32">
    <w:name w:val="Основной текст 3 Знак"/>
    <w:link w:val="31"/>
    <w:rsid w:val="00776AB7"/>
    <w:rPr>
      <w:rFonts w:ascii="Times LatArm" w:eastAsia="Times New Roman" w:hAnsi="Times LatArm"/>
      <w:sz w:val="24"/>
      <w:lang w:val="ru-RU"/>
    </w:rPr>
  </w:style>
  <w:style w:type="character" w:styleId="a9">
    <w:name w:val="Emphasis"/>
    <w:uiPriority w:val="99"/>
    <w:qFormat/>
    <w:rsid w:val="00343888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ED4E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ED4E2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D4E28"/>
    <w:rPr>
      <w:rFonts w:eastAsia="Times New Roman"/>
    </w:rPr>
  </w:style>
  <w:style w:type="paragraph" w:styleId="ac">
    <w:name w:val="Title"/>
    <w:basedOn w:val="a"/>
    <w:link w:val="ad"/>
    <w:uiPriority w:val="10"/>
    <w:qFormat/>
    <w:rsid w:val="00ED4E28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  <w:lang w:val="en-US"/>
    </w:rPr>
  </w:style>
  <w:style w:type="character" w:customStyle="1" w:styleId="ad">
    <w:name w:val="Название Знак"/>
    <w:link w:val="ac"/>
    <w:uiPriority w:val="10"/>
    <w:rsid w:val="00ED4E28"/>
    <w:rPr>
      <w:rFonts w:ascii="Times LatArm" w:eastAsia="Times New Roman" w:hAnsi="Times LatArm"/>
      <w:sz w:val="24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ED4E28"/>
    <w:rPr>
      <w:rFonts w:ascii="Arial Armenian" w:eastAsia="Times New Roman" w:hAnsi="Arial Armenian"/>
      <w:sz w:val="22"/>
      <w:szCs w:val="22"/>
    </w:rPr>
  </w:style>
  <w:style w:type="table" w:styleId="ae">
    <w:name w:val="Table Grid"/>
    <w:basedOn w:val="a1"/>
    <w:uiPriority w:val="59"/>
    <w:rsid w:val="00B061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E09A1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rsid w:val="007E09A1"/>
    <w:rPr>
      <w:sz w:val="22"/>
      <w:szCs w:val="22"/>
      <w:lang w:val="ru-RU"/>
    </w:rPr>
  </w:style>
  <w:style w:type="paragraph" w:styleId="af1">
    <w:name w:val="footer"/>
    <w:basedOn w:val="a"/>
    <w:link w:val="af2"/>
    <w:uiPriority w:val="99"/>
    <w:unhideWhenUsed/>
    <w:rsid w:val="007E09A1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link w:val="af1"/>
    <w:uiPriority w:val="99"/>
    <w:rsid w:val="007E09A1"/>
    <w:rPr>
      <w:sz w:val="22"/>
      <w:szCs w:val="22"/>
      <w:lang w:val="ru-RU"/>
    </w:rPr>
  </w:style>
  <w:style w:type="character" w:styleId="af3">
    <w:name w:val="annotation reference"/>
    <w:basedOn w:val="a0"/>
    <w:uiPriority w:val="99"/>
    <w:semiHidden/>
    <w:unhideWhenUsed/>
    <w:rsid w:val="00D07B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7B2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7B20"/>
    <w:rPr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7B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7B20"/>
    <w:rPr>
      <w:b/>
      <w:bCs/>
      <w:lang w:val="ru-RU"/>
    </w:rPr>
  </w:style>
  <w:style w:type="paragraph" w:styleId="af8">
    <w:name w:val="Revision"/>
    <w:hidden/>
    <w:uiPriority w:val="99"/>
    <w:semiHidden/>
    <w:rsid w:val="00C0484B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7427-5BAF-4A2A-8CE0-E5DBC968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ՀԻՄՆԱՎՈՐՈՒՄ</vt:lpstr>
      <vt:lpstr>ՀԻՄՆԱՎՈՐՈՒՄ</vt:lpstr>
    </vt:vector>
  </TitlesOfParts>
  <Company>Home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ՀԻՄՆԱՎՈՐՈՒՄ</dc:title>
  <dc:creator>jermuk</dc:creator>
  <cp:lastModifiedBy>User</cp:lastModifiedBy>
  <cp:revision>3</cp:revision>
  <cp:lastPrinted>2024-12-25T07:01:00Z</cp:lastPrinted>
  <dcterms:created xsi:type="dcterms:W3CDTF">2024-12-25T06:59:00Z</dcterms:created>
  <dcterms:modified xsi:type="dcterms:W3CDTF">2024-12-25T07:02:00Z</dcterms:modified>
</cp:coreProperties>
</file>