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17A0" w:rsidRDefault="008217A0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4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5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6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    <v:imagedata r:id="rId17" o:title="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    <v:imagedata r:id="rId18" o:title="Vertical_RGB_600"/>
                </v:shape>
              </v:group>
            </w:pict>
          </mc:Fallback>
        </mc:AlternateConten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6C7D9E" w:rsidRDefault="006C7D9E" w:rsidP="004A4418">
      <w:pPr>
        <w:jc w:val="right"/>
        <w:rPr>
          <w:rFonts w:ascii="Sylfaen" w:hAnsi="Sylfaen" w:cstheme="minorHAnsi"/>
          <w:b/>
          <w:sz w:val="62"/>
          <w:szCs w:val="62"/>
          <w:lang w:val="hy-AM"/>
        </w:rPr>
      </w:pPr>
      <w:bookmarkStart w:id="1" w:name="_Toc10207648"/>
      <w:r w:rsidRPr="006C7D9E">
        <w:rPr>
          <w:rFonts w:ascii="Sylfaen" w:hAnsi="Sylfaen" w:cstheme="minorHAnsi"/>
          <w:b/>
          <w:sz w:val="62"/>
          <w:szCs w:val="62"/>
          <w:lang w:val="hy-AM"/>
        </w:rPr>
        <w:t>Հ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ամայնքի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զարգացման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հեռանկարը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39103CC5" wp14:editId="3EF81BE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4F530139" wp14:editId="3E62CA2A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6EF27AA8" wp14:editId="67587138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46FC6AA7" wp14:editId="5C94656E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3296" behindDoc="1" locked="0" layoutInCell="1" allowOverlap="1" wp14:anchorId="440401DB" wp14:editId="68C800AE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4864" behindDoc="0" locked="0" layoutInCell="1" allowOverlap="1" wp14:anchorId="5BCEF00C" wp14:editId="2CDBD839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0902D0B6" wp14:editId="4C0D8CF7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6912" behindDoc="0" locked="0" layoutInCell="1" allowOverlap="1" wp14:anchorId="3EE5B812" wp14:editId="0DD36A4D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0224" behindDoc="0" locked="0" layoutInCell="1" allowOverlap="1" wp14:anchorId="02A1C4B3" wp14:editId="1303A766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0E39B985" wp14:editId="578ED60B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8960" behindDoc="0" locked="0" layoutInCell="1" allowOverlap="1" wp14:anchorId="1DB63CB7" wp14:editId="7343EE5A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1008" behindDoc="0" locked="0" layoutInCell="1" allowOverlap="1" wp14:anchorId="101BE38A" wp14:editId="18F4EDE4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0757059E" wp14:editId="307F444F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2272" behindDoc="0" locked="0" layoutInCell="1" allowOverlap="1" wp14:anchorId="1D6C503C" wp14:editId="5F4ED6DA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4080" behindDoc="0" locked="0" layoutInCell="1" allowOverlap="1" wp14:anchorId="6E9546DA" wp14:editId="6FCC1B58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3056" behindDoc="0" locked="0" layoutInCell="1" allowOverlap="1" wp14:anchorId="0441EC71" wp14:editId="70186D0F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741CD99F" wp14:editId="11D5AEA9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4D9A53A6" wp14:editId="3487E15F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5BDDB9B9" wp14:editId="642AE198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5C1D79EE" wp14:editId="71DB8702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0DD758FB" wp14:editId="197D5566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7841F714" wp14:editId="15B0AFFB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365BF172" wp14:editId="004A8446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5104" behindDoc="0" locked="0" layoutInCell="1" allowOverlap="1" wp14:anchorId="45C12D72" wp14:editId="1EF95B37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5F2D04F3" wp14:editId="5D23D26A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24C1B2D" wp14:editId="7CBB720C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1248" behindDoc="0" locked="0" layoutInCell="1" allowOverlap="1" wp14:anchorId="3E133B5C" wp14:editId="02D8FBC9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59400CCF" wp14:editId="09384349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4E7A0915" wp14:editId="3ABB41FF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3CDFA589" wp14:editId="6ADE40B3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6B64FB40" wp14:editId="1C07B99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6F66B821" wp14:editId="52B2BCA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7152" behindDoc="0" locked="0" layoutInCell="1" allowOverlap="1" wp14:anchorId="2DFB4308" wp14:editId="1B475BE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8176" behindDoc="0" locked="0" layoutInCell="1" allowOverlap="1" wp14:anchorId="1B9C95A4" wp14:editId="6125725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9200" behindDoc="0" locked="0" layoutInCell="1" allowOverlap="1" wp14:anchorId="749F810A" wp14:editId="262640E4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C62098" w:rsidRDefault="005A41B1" w:rsidP="00D42AD4">
      <w:pPr>
        <w:pStyle w:val="2"/>
        <w:rPr>
          <w:lang w:val="hy-AM"/>
        </w:rPr>
      </w:pPr>
      <w:bookmarkStart w:id="2" w:name="_Toc10207649"/>
      <w:bookmarkEnd w:id="1"/>
      <w:r>
        <w:rPr>
          <w:rFonts w:cs="Arial"/>
          <w:lang w:val="hy-AM"/>
        </w:rPr>
        <w:lastRenderedPageBreak/>
        <w:br w:type="page"/>
      </w:r>
      <w:bookmarkStart w:id="3" w:name="_Toc10207653"/>
      <w:bookmarkEnd w:id="2"/>
      <w:r w:rsidR="00D42AD4" w:rsidRPr="000E75F7">
        <w:rPr>
          <w:lang w:val="hy-AM"/>
        </w:rPr>
        <w:lastRenderedPageBreak/>
        <w:t xml:space="preserve"> </w:t>
      </w:r>
      <w:r w:rsidR="00415283" w:rsidRPr="000E75F7">
        <w:rPr>
          <w:rFonts w:ascii="Sylfaen" w:hAnsi="Sylfaen" w:cs="Sylfaen"/>
          <w:lang w:val="hy-AM"/>
        </w:rPr>
        <w:t>Ախուրյան</w:t>
      </w:r>
      <w:bookmarkEnd w:id="3"/>
      <w:r w:rsidR="00415283" w:rsidRPr="000E75F7">
        <w:rPr>
          <w:lang w:val="hy-AM"/>
        </w:rPr>
        <w:t xml:space="preserve"> </w:t>
      </w:r>
    </w:p>
    <w:p w:rsidR="00C62098" w:rsidRPr="00C62098" w:rsidRDefault="00C62098" w:rsidP="00C62098">
      <w:pPr>
        <w:rPr>
          <w:lang w:val="hy-AM"/>
        </w:rPr>
      </w:pPr>
    </w:p>
    <w:p w:rsidR="00415283" w:rsidRPr="00C62098" w:rsidRDefault="00C62098" w:rsidP="00C62098">
      <w:pPr>
        <w:rPr>
          <w:rFonts w:ascii="Sylfaen" w:hAnsi="Sylfaen"/>
          <w:b/>
          <w:sz w:val="28"/>
          <w:szCs w:val="28"/>
          <w:lang w:val="hy-AM"/>
        </w:rPr>
      </w:pPr>
      <w:r w:rsidRPr="00C62098">
        <w:rPr>
          <w:rFonts w:ascii="Sylfaen" w:hAnsi="Sylfaen"/>
          <w:lang w:val="hy-AM"/>
        </w:rPr>
        <w:t>Ախուրյանը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E00F22">
        <w:rPr>
          <w:rFonts w:ascii="Sylfaen" w:hAnsi="Sylfaen"/>
          <w:lang w:val="hy-AM"/>
        </w:rPr>
        <w:t>վաղը՝</w:t>
      </w:r>
    </w:p>
    <w:p w:rsidR="00415283" w:rsidRDefault="00415283" w:rsidP="00C62098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C62098">
        <w:rPr>
          <w:rFonts w:ascii="Sylfaen" w:hAnsi="Sylfaen" w:cs="Calibri"/>
          <w:lang w:val="hy-AM"/>
        </w:rPr>
        <w:t xml:space="preserve">Զարգացած է գյուղատնտեսական ապրանքների վերամշակումը։ Հիմնվել են կաշվի և բրդի մթերման և վերամշակման ձեռնարկություններ, սառնարանային տնտեսություններ, կաթի և մսամթերքի վերամշակման արտադրամասեր, չրանոցներ, </w:t>
      </w:r>
      <w:r w:rsidR="00FE5421">
        <w:rPr>
          <w:rFonts w:ascii="Sylfaen" w:hAnsi="Sylfaen" w:cs="Calibri"/>
          <w:lang w:val="hy-AM"/>
        </w:rPr>
        <w:t>է</w:t>
      </w:r>
      <w:r w:rsidRPr="00C62098">
        <w:rPr>
          <w:rFonts w:ascii="Sylfaen" w:hAnsi="Sylfaen" w:cs="Calibri"/>
          <w:lang w:val="hy-AM"/>
        </w:rPr>
        <w:t>կո</w:t>
      </w:r>
      <w:r w:rsidR="00FE5421">
        <w:rPr>
          <w:rFonts w:ascii="Times New Roman" w:hAnsi="Times New Roman" w:cs="Times New Roman"/>
          <w:lang w:val="hy-AM"/>
        </w:rPr>
        <w:t>լոգիական</w:t>
      </w:r>
      <w:r w:rsidRPr="00C62098">
        <w:rPr>
          <w:rFonts w:ascii="Sylfaen" w:hAnsi="Sylfaen" w:cs="Calibri"/>
          <w:lang w:val="hy-AM"/>
        </w:rPr>
        <w:t xml:space="preserve"> սննդի արտադրամասեր և սպանդանոց։</w:t>
      </w:r>
    </w:p>
    <w:p w:rsidR="00C62098" w:rsidRPr="005D0EEE" w:rsidRDefault="00C62098" w:rsidP="00C62098">
      <w:pPr>
        <w:pStyle w:val="a3"/>
        <w:jc w:val="both"/>
        <w:rPr>
          <w:rFonts w:ascii="Sylfaen" w:hAnsi="Sylfaen" w:cs="Calibri"/>
          <w:sz w:val="18"/>
          <w:lang w:val="hy-AM"/>
        </w:rPr>
      </w:pPr>
    </w:p>
    <w:p w:rsidR="00415283" w:rsidRDefault="00415283" w:rsidP="00C62098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C62098">
        <w:rPr>
          <w:rFonts w:ascii="Sylfaen" w:hAnsi="Sylfaen" w:cs="Calibri"/>
          <w:lang w:val="hy-AM"/>
        </w:rPr>
        <w:t>Մեծ առաջընթաց է գրանցվել գյուղատնտեսության ոլորտում։ Սկսվել է բամբակի և բարձրարժեք մշակաբույսերի արտադրություն,  հիմնվել են տնկարաններ, ինտեսիվ այգիներ, ջերմոցային տնտեսություններ։ Համայնքն ունի սեփական մեքենատրակտորային պարկ և սերմերի զտման կայաններ։ Ստեղծվել և բարելավվել են համայնքի դաշտամիջյան ճանապարհները։</w:t>
      </w:r>
    </w:p>
    <w:p w:rsidR="00C62098" w:rsidRPr="005D0EEE" w:rsidRDefault="00C62098" w:rsidP="00C62098">
      <w:pPr>
        <w:pStyle w:val="a3"/>
        <w:jc w:val="both"/>
        <w:rPr>
          <w:rFonts w:ascii="Sylfaen" w:hAnsi="Sylfaen" w:cs="Calibri"/>
          <w:sz w:val="18"/>
          <w:lang w:val="hy-AM"/>
        </w:rPr>
      </w:pPr>
    </w:p>
    <w:p w:rsidR="00415283" w:rsidRDefault="00415283" w:rsidP="00C62098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C62098">
        <w:rPr>
          <w:rFonts w:ascii="Sylfaen" w:hAnsi="Sylfaen" w:cs="Calibri"/>
          <w:lang w:val="hy-AM"/>
        </w:rPr>
        <w:t xml:space="preserve">Զարգացել է արտադրության ոլորտը։ Գործում </w:t>
      </w:r>
      <w:r w:rsidR="00B40AC5">
        <w:rPr>
          <w:rFonts w:ascii="Sylfaen" w:hAnsi="Sylfaen" w:cs="Calibri"/>
          <w:lang w:val="hy-AM"/>
        </w:rPr>
        <w:t>են</w:t>
      </w:r>
      <w:r w:rsidRPr="00C62098">
        <w:rPr>
          <w:rFonts w:ascii="Sylfaen" w:hAnsi="Sylfaen" w:cs="Calibri"/>
          <w:lang w:val="hy-AM"/>
        </w:rPr>
        <w:t xml:space="preserve"> գյուղտեխնիկայի պահեստամասերի գործարան, տեքստիլի  արտադրություն, կահույքի արտադրամաս, հանքային ջրերի շշալցման գործարան, քարի վերամշակման արտադրամաս, էկո</w:t>
      </w:r>
      <w:r w:rsidR="00FE5421">
        <w:rPr>
          <w:rFonts w:ascii="Times New Roman" w:hAnsi="Times New Roman" w:cs="Times New Roman"/>
          <w:lang w:val="hy-AM"/>
        </w:rPr>
        <w:t>լոգիական</w:t>
      </w:r>
      <w:r w:rsidRPr="00C62098">
        <w:rPr>
          <w:rFonts w:ascii="Sylfaen" w:hAnsi="Sylfaen" w:cs="Calibri"/>
          <w:lang w:val="hy-AM"/>
        </w:rPr>
        <w:t xml:space="preserve"> խաղալիքների արտադրություն։</w:t>
      </w:r>
    </w:p>
    <w:p w:rsidR="00C62098" w:rsidRPr="005D0EEE" w:rsidRDefault="00C62098" w:rsidP="00C62098">
      <w:pPr>
        <w:pStyle w:val="a3"/>
        <w:jc w:val="both"/>
        <w:rPr>
          <w:rFonts w:ascii="Sylfaen" w:hAnsi="Sylfaen" w:cs="Calibri"/>
          <w:sz w:val="18"/>
          <w:lang w:val="hy-AM"/>
        </w:rPr>
      </w:pPr>
    </w:p>
    <w:p w:rsidR="00415283" w:rsidRDefault="00415283" w:rsidP="00C62098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C62098">
        <w:rPr>
          <w:rFonts w:ascii="Sylfaen" w:hAnsi="Sylfaen" w:cs="Calibri"/>
          <w:lang w:val="hy-AM"/>
        </w:rPr>
        <w:t xml:space="preserve">Մեծ ներդրումներ են կատարվել այլընտրանքային էներգիայի ստացման ոլորտում։ Հիմնվել են </w:t>
      </w:r>
      <w:r w:rsidR="00C62098">
        <w:rPr>
          <w:rFonts w:ascii="Sylfaen" w:hAnsi="Sylfaen" w:cs="Calibri"/>
          <w:lang w:val="hy-AM"/>
        </w:rPr>
        <w:t>հ</w:t>
      </w:r>
      <w:r w:rsidRPr="00C62098">
        <w:rPr>
          <w:rFonts w:ascii="Sylfaen" w:hAnsi="Sylfaen" w:cs="Calibri"/>
          <w:lang w:val="hy-AM"/>
        </w:rPr>
        <w:t>ողմակայաններ և արևային ֆոտովոլտային կայաններ, գործում է բիովառելիքի ստացման արտադրամաս։ Հանքային պարարտանյութերի արտադրության ձեռնարկություն</w:t>
      </w:r>
      <w:r w:rsidR="00C62098">
        <w:rPr>
          <w:rFonts w:ascii="Sylfaen" w:hAnsi="Sylfaen" w:cs="Calibri"/>
          <w:lang w:val="hy-AM"/>
        </w:rPr>
        <w:t>։</w:t>
      </w:r>
    </w:p>
    <w:p w:rsidR="00C62098" w:rsidRPr="005D0EEE" w:rsidRDefault="00C62098" w:rsidP="00C62098">
      <w:pPr>
        <w:pStyle w:val="a3"/>
        <w:jc w:val="both"/>
        <w:rPr>
          <w:rFonts w:ascii="Sylfaen" w:hAnsi="Sylfaen" w:cs="Calibri"/>
          <w:sz w:val="18"/>
          <w:lang w:val="hy-AM"/>
        </w:rPr>
      </w:pPr>
    </w:p>
    <w:p w:rsidR="00415283" w:rsidRDefault="00415283" w:rsidP="00C62098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C62098">
        <w:rPr>
          <w:rFonts w:ascii="Sylfaen" w:hAnsi="Sylfaen" w:cs="Calibri"/>
          <w:lang w:val="hy-AM"/>
        </w:rPr>
        <w:t xml:space="preserve">Զարգացած </w:t>
      </w:r>
      <w:r w:rsidR="00FE5421">
        <w:rPr>
          <w:rFonts w:ascii="Sylfaen" w:hAnsi="Sylfaen" w:cs="Calibri"/>
          <w:lang w:val="hy-AM"/>
        </w:rPr>
        <w:t xml:space="preserve">է </w:t>
      </w:r>
      <w:r w:rsidRPr="00C62098">
        <w:rPr>
          <w:rFonts w:ascii="Sylfaen" w:hAnsi="Sylfaen" w:cs="Calibri"/>
          <w:lang w:val="hy-AM"/>
        </w:rPr>
        <w:t xml:space="preserve">ագրո, էկո և պատմամշակութային տուրիզմը։ Գործում են </w:t>
      </w:r>
      <w:r w:rsidR="00C62098">
        <w:rPr>
          <w:rFonts w:ascii="Sylfaen" w:hAnsi="Sylfaen" w:cs="Calibri"/>
          <w:lang w:val="hy-AM"/>
        </w:rPr>
        <w:t>հոսթել</w:t>
      </w:r>
      <w:r w:rsidRPr="00C62098">
        <w:rPr>
          <w:rFonts w:ascii="Sylfaen" w:hAnsi="Sylfaen" w:cs="Calibri"/>
          <w:lang w:val="hy-AM"/>
        </w:rPr>
        <w:t>ներ, հյուրանոցային համալիրներ, հանդիսությունների սրահներ։ Համայնքում գտնվող 6-րդ դարի եկեղեցին հիմնանորոգված է։</w:t>
      </w:r>
    </w:p>
    <w:p w:rsidR="00C62098" w:rsidRPr="005D0EEE" w:rsidRDefault="00C62098" w:rsidP="00C62098">
      <w:pPr>
        <w:pStyle w:val="a3"/>
        <w:jc w:val="both"/>
        <w:rPr>
          <w:rFonts w:ascii="Sylfaen" w:hAnsi="Sylfaen" w:cs="Calibri"/>
          <w:sz w:val="18"/>
          <w:lang w:val="hy-AM"/>
        </w:rPr>
      </w:pPr>
    </w:p>
    <w:p w:rsidR="00415283" w:rsidRDefault="00415283" w:rsidP="00C62098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C62098">
        <w:rPr>
          <w:rFonts w:ascii="Sylfaen" w:hAnsi="Sylfaen" w:cs="Calibri"/>
          <w:lang w:val="hy-AM"/>
        </w:rPr>
        <w:t>Ուսուցումը կազմակերպվում է առաջատար տեխնոլոգիաների կիրառմամբ և բարձրակարգ մասնագետների միջոցով։ Բոլոր դպրոցներում կան սպորտ</w:t>
      </w:r>
      <w:r w:rsidR="00FE5421">
        <w:rPr>
          <w:rFonts w:ascii="Sylfaen" w:hAnsi="Sylfaen" w:cs="Calibri"/>
          <w:lang w:val="hy-AM"/>
        </w:rPr>
        <w:t>ային</w:t>
      </w:r>
      <w:r w:rsidRPr="00C62098">
        <w:rPr>
          <w:rFonts w:ascii="Sylfaen" w:hAnsi="Sylfaen" w:cs="Calibri"/>
          <w:lang w:val="hy-AM"/>
        </w:rPr>
        <w:t xml:space="preserve"> դահլիճներ։ Համայնքն ունի </w:t>
      </w:r>
      <w:r w:rsidR="00C62098">
        <w:rPr>
          <w:rFonts w:ascii="Sylfaen" w:hAnsi="Sylfaen" w:cs="Calibri"/>
          <w:lang w:val="hy-AM"/>
        </w:rPr>
        <w:t>«</w:t>
      </w:r>
      <w:r w:rsidRPr="00C62098">
        <w:rPr>
          <w:rFonts w:ascii="Sylfaen" w:hAnsi="Sylfaen" w:cs="Calibri"/>
          <w:lang w:val="hy-AM"/>
        </w:rPr>
        <w:t>Թումո</w:t>
      </w:r>
      <w:r w:rsidR="00C62098">
        <w:rPr>
          <w:rFonts w:ascii="Sylfaen" w:hAnsi="Sylfaen" w:cs="Calibri"/>
          <w:lang w:val="hy-AM"/>
        </w:rPr>
        <w:t>»</w:t>
      </w:r>
      <w:r w:rsidRPr="00C62098">
        <w:rPr>
          <w:rFonts w:ascii="Sylfaen" w:hAnsi="Sylfaen" w:cs="Calibri"/>
          <w:lang w:val="hy-AM"/>
        </w:rPr>
        <w:t xml:space="preserve"> կենտրոնի </w:t>
      </w:r>
      <w:r w:rsidR="00C26788">
        <w:rPr>
          <w:rFonts w:ascii="Sylfaen" w:hAnsi="Sylfaen" w:cs="Calibri"/>
          <w:lang w:val="hy-AM"/>
        </w:rPr>
        <w:t>մասնաճյուղ,</w:t>
      </w:r>
      <w:r w:rsidRPr="00C62098">
        <w:rPr>
          <w:rFonts w:ascii="Sylfaen" w:hAnsi="Sylfaen" w:cs="Calibri"/>
          <w:lang w:val="hy-AM"/>
        </w:rPr>
        <w:t xml:space="preserve"> </w:t>
      </w:r>
      <w:r w:rsidR="00C26788">
        <w:rPr>
          <w:rFonts w:ascii="Sylfaen" w:hAnsi="Sylfaen" w:cs="Calibri"/>
          <w:lang w:val="hy-AM"/>
        </w:rPr>
        <w:t>հ</w:t>
      </w:r>
      <w:r w:rsidRPr="00C62098">
        <w:rPr>
          <w:rFonts w:ascii="Sylfaen" w:hAnsi="Sylfaen" w:cs="Calibri"/>
          <w:lang w:val="hy-AM"/>
        </w:rPr>
        <w:t xml:space="preserve">եռահար կրթություն, IT տեխնոլոգիաների ներդրում։ </w:t>
      </w:r>
    </w:p>
    <w:p w:rsidR="00C62098" w:rsidRPr="005D0EEE" w:rsidRDefault="00C62098" w:rsidP="00C62098">
      <w:pPr>
        <w:pStyle w:val="a3"/>
        <w:jc w:val="both"/>
        <w:rPr>
          <w:rFonts w:ascii="Sylfaen" w:hAnsi="Sylfaen" w:cs="Calibri"/>
          <w:sz w:val="18"/>
          <w:lang w:val="hy-AM"/>
        </w:rPr>
      </w:pPr>
    </w:p>
    <w:p w:rsidR="00415283" w:rsidRDefault="00415283" w:rsidP="00C62098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C62098">
        <w:rPr>
          <w:rFonts w:ascii="Sylfaen" w:hAnsi="Sylfaen" w:cs="Calibri"/>
          <w:lang w:val="hy-AM"/>
        </w:rPr>
        <w:t>Առկա են նորագույն տեխնիկաներով հագեցած բուժ</w:t>
      </w:r>
      <w:r w:rsidR="00C26788">
        <w:rPr>
          <w:rFonts w:ascii="Sylfaen" w:hAnsi="Sylfaen" w:cs="Calibri"/>
          <w:lang w:val="hy-AM"/>
        </w:rPr>
        <w:t>ական</w:t>
      </w:r>
      <w:r w:rsidRPr="00C62098">
        <w:rPr>
          <w:rFonts w:ascii="Sylfaen" w:hAnsi="Sylfaen" w:cs="Calibri"/>
          <w:lang w:val="hy-AM"/>
        </w:rPr>
        <w:t xml:space="preserve"> հաստատություններ, բնակավայրերում առկա են անվճար և պարտադիր բուժօգնության կետեր։ </w:t>
      </w:r>
    </w:p>
    <w:p w:rsidR="00C62098" w:rsidRPr="005D0EEE" w:rsidRDefault="00C62098" w:rsidP="00C62098">
      <w:pPr>
        <w:pStyle w:val="a3"/>
        <w:jc w:val="both"/>
        <w:rPr>
          <w:rFonts w:ascii="Sylfaen" w:hAnsi="Sylfaen" w:cs="Calibri"/>
          <w:sz w:val="18"/>
          <w:lang w:val="hy-AM"/>
        </w:rPr>
      </w:pPr>
    </w:p>
    <w:p w:rsidR="00415283" w:rsidRDefault="00415283" w:rsidP="00C62098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C62098">
        <w:rPr>
          <w:rFonts w:ascii="Sylfaen" w:hAnsi="Sylfaen" w:cs="Calibri"/>
          <w:lang w:val="hy-AM"/>
        </w:rPr>
        <w:t>Համայնքի բոլոր բնակավայրերում</w:t>
      </w:r>
      <w:r w:rsidR="00C26788">
        <w:rPr>
          <w:rFonts w:ascii="Sylfaen" w:hAnsi="Sylfaen" w:cs="Calibri"/>
          <w:lang w:val="hy-AM"/>
        </w:rPr>
        <w:t xml:space="preserve"> կան</w:t>
      </w:r>
      <w:r w:rsidRPr="00C62098">
        <w:rPr>
          <w:rFonts w:ascii="Sylfaen" w:hAnsi="Sylfaen" w:cs="Calibri"/>
          <w:lang w:val="hy-AM"/>
        </w:rPr>
        <w:t xml:space="preserve"> նախադպրոցական հաստատություններ, մշակույթի օջախներ։ Ազգային երգերը, պարերը և ավանդույթները պահպանված են, ակտիվ գործում են արվեստի խմբակներ։ Գործում են արհեստների և արվեստների ուսուցման հաստատություններ։</w:t>
      </w:r>
    </w:p>
    <w:p w:rsidR="00C62098" w:rsidRPr="005D0EEE" w:rsidRDefault="00C62098" w:rsidP="00C62098">
      <w:pPr>
        <w:pStyle w:val="a3"/>
        <w:jc w:val="both"/>
        <w:rPr>
          <w:rFonts w:ascii="Sylfaen" w:hAnsi="Sylfaen" w:cs="Calibri"/>
          <w:sz w:val="18"/>
          <w:lang w:val="hy-AM"/>
        </w:rPr>
      </w:pPr>
    </w:p>
    <w:p w:rsidR="00415283" w:rsidRPr="00C62098" w:rsidRDefault="00415283" w:rsidP="00C62098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C62098">
        <w:rPr>
          <w:rFonts w:ascii="Sylfaen" w:hAnsi="Sylfaen" w:cs="Calibri"/>
          <w:lang w:val="hy-AM"/>
        </w:rPr>
        <w:t xml:space="preserve">Համայնքի փողոցներն ասֆալտապատ ու լուսավորված են, ապահովված են ջրահեռացման համակարգերով, կառուցվել են </w:t>
      </w:r>
      <w:r w:rsidR="005D0EEE">
        <w:rPr>
          <w:rFonts w:ascii="Sylfaen" w:hAnsi="Sylfaen" w:cs="Calibri"/>
          <w:lang w:val="hy-AM"/>
        </w:rPr>
        <w:t>«</w:t>
      </w:r>
      <w:r w:rsidRPr="00C62098">
        <w:rPr>
          <w:rFonts w:ascii="Sylfaen" w:hAnsi="Sylfaen" w:cs="Calibri"/>
          <w:lang w:val="hy-AM"/>
        </w:rPr>
        <w:t>սմար</w:t>
      </w:r>
      <w:r w:rsidR="005D0EEE">
        <w:rPr>
          <w:rFonts w:ascii="Sylfaen" w:hAnsi="Sylfaen" w:cs="Calibri"/>
          <w:lang w:val="hy-AM"/>
        </w:rPr>
        <w:t>թ»</w:t>
      </w:r>
      <w:r w:rsidRPr="00C62098">
        <w:rPr>
          <w:rFonts w:ascii="Sylfaen" w:hAnsi="Sylfaen" w:cs="Calibri"/>
          <w:lang w:val="hy-AM"/>
        </w:rPr>
        <w:t xml:space="preserve"> կանգառներ, խաղահրապարակներ և հանգստի գոտիներ։ Բնակավայրերը </w:t>
      </w:r>
      <w:r w:rsidR="00C26788">
        <w:rPr>
          <w:rFonts w:ascii="Sylfaen" w:hAnsi="Sylfaen" w:cs="Calibri"/>
          <w:lang w:val="hy-AM"/>
        </w:rPr>
        <w:t>գազա</w:t>
      </w:r>
      <w:r w:rsidRPr="00C62098">
        <w:rPr>
          <w:rFonts w:ascii="Sylfaen" w:hAnsi="Sylfaen" w:cs="Calibri"/>
          <w:lang w:val="hy-AM"/>
        </w:rPr>
        <w:t>ֆիկաց</w:t>
      </w:r>
      <w:r w:rsidR="00C26788">
        <w:rPr>
          <w:rFonts w:ascii="Sylfaen" w:hAnsi="Sylfaen" w:cs="Calibri"/>
          <w:lang w:val="hy-AM"/>
        </w:rPr>
        <w:t>վ</w:t>
      </w:r>
      <w:r w:rsidRPr="00C62098">
        <w:rPr>
          <w:rFonts w:ascii="Sylfaen" w:hAnsi="Sylfaen" w:cs="Calibri"/>
          <w:lang w:val="hy-AM"/>
        </w:rPr>
        <w:t xml:space="preserve">ած են։ </w:t>
      </w:r>
    </w:p>
    <w:p w:rsidR="00415283" w:rsidRPr="00C62098" w:rsidRDefault="00415283" w:rsidP="00C62098">
      <w:pPr>
        <w:pStyle w:val="a3"/>
        <w:jc w:val="both"/>
        <w:rPr>
          <w:rFonts w:ascii="Sylfaen" w:hAnsi="Sylfaen" w:cs="Calibri"/>
          <w:lang w:val="hy-AM"/>
        </w:rPr>
      </w:pPr>
    </w:p>
    <w:p w:rsidR="00415283" w:rsidRDefault="00415283" w:rsidP="00C62098">
      <w:pPr>
        <w:ind w:left="360"/>
        <w:jc w:val="both"/>
        <w:rPr>
          <w:rFonts w:ascii="Sylfaen" w:hAnsi="Sylfaen" w:cs="Calibri"/>
          <w:b/>
          <w:lang w:val="hy-AM"/>
        </w:rPr>
      </w:pPr>
      <w:r w:rsidRPr="00C62098">
        <w:rPr>
          <w:rFonts w:ascii="Sylfaen" w:hAnsi="Sylfaen" w:cs="Calibri"/>
          <w:b/>
          <w:lang w:val="hy-AM"/>
        </w:rPr>
        <w:lastRenderedPageBreak/>
        <w:t>Նպատակներ</w:t>
      </w:r>
    </w:p>
    <w:p w:rsidR="00E5064F" w:rsidRPr="009C78EE" w:rsidRDefault="00E5064F" w:rsidP="00C62098">
      <w:pPr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15283" w:rsidRPr="00E5064F" w:rsidRDefault="00415283" w:rsidP="00E5064F">
      <w:pPr>
        <w:ind w:left="360"/>
        <w:jc w:val="both"/>
        <w:rPr>
          <w:rFonts w:ascii="Sylfaen" w:hAnsi="Sylfaen"/>
          <w:b/>
          <w:lang w:val="hy-AM"/>
        </w:rPr>
      </w:pPr>
      <w:r w:rsidRPr="009C78EE">
        <w:rPr>
          <w:rFonts w:ascii="Sylfaen" w:hAnsi="Sylfaen"/>
          <w:b/>
          <w:lang w:val="hy-AM"/>
        </w:rPr>
        <w:t xml:space="preserve">ՏԻՄ </w:t>
      </w:r>
      <w:r w:rsidRPr="00C62098">
        <w:rPr>
          <w:rFonts w:ascii="Sylfaen" w:hAnsi="Sylfaen" w:cs="Calibri"/>
          <w:b/>
          <w:lang w:val="hy-AM"/>
        </w:rPr>
        <w:t>կարողությունների</w:t>
      </w:r>
      <w:r w:rsidRPr="009C78EE">
        <w:rPr>
          <w:rFonts w:ascii="Sylfaen" w:hAnsi="Sylfaen"/>
          <w:b/>
          <w:lang w:val="hy-AM"/>
        </w:rPr>
        <w:t xml:space="preserve"> բարձրացում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415283" w:rsidTr="005D0EEE">
        <w:trPr>
          <w:trHeight w:val="365"/>
        </w:trPr>
        <w:tc>
          <w:tcPr>
            <w:tcW w:w="6804" w:type="dxa"/>
            <w:shd w:val="clear" w:color="auto" w:fill="FFFFFF" w:themeFill="background1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410" w:type="dxa"/>
            <w:shd w:val="clear" w:color="auto" w:fill="FFFFFF" w:themeFill="background1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415283" w:rsidRPr="0034360D" w:rsidTr="005D0EEE">
        <w:tc>
          <w:tcPr>
            <w:tcW w:w="6804" w:type="dxa"/>
          </w:tcPr>
          <w:p w:rsidR="00415283" w:rsidRPr="00A35B31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Կառավարման ապակենտրոնացում՝ համայնքի լիազորությունների ընդլայնում, ֆինանսների հոսքերի </w:t>
            </w:r>
            <w:r w:rsidR="00E56E00">
              <w:rPr>
                <w:rFonts w:cs="Calibri"/>
                <w:sz w:val="22"/>
                <w:lang w:val="hy-AM"/>
              </w:rPr>
              <w:t>ավելացում, բ</w:t>
            </w:r>
            <w:r w:rsidRPr="005D0EEE">
              <w:rPr>
                <w:rFonts w:cs="Calibri"/>
                <w:sz w:val="22"/>
                <w:lang w:val="hy-AM"/>
              </w:rPr>
              <w:t>ազմաբնակավայր համայնքների վարչական ղեկավարներին լիազորությունների հստակեցում (Ա</w:t>
            </w:r>
            <w:r w:rsidRPr="005D0EEE">
              <w:rPr>
                <w:rFonts w:ascii="Times New Roman" w:hAnsi="Times New Roman" w:cs="Times New Roman"/>
                <w:sz w:val="22"/>
                <w:lang w:val="hy-AM"/>
              </w:rPr>
              <w:t>․</w:t>
            </w:r>
            <w:r w:rsidRPr="005D0EEE">
              <w:rPr>
                <w:rFonts w:cs="Calibri"/>
                <w:sz w:val="22"/>
                <w:lang w:val="hy-AM"/>
              </w:rPr>
              <w:t>Գ</w:t>
            </w:r>
            <w:r w:rsidRPr="005D0EEE">
              <w:rPr>
                <w:rFonts w:ascii="Times New Roman" w:hAnsi="Times New Roman" w:cs="Times New Roman"/>
                <w:sz w:val="22"/>
                <w:lang w:val="hy-AM"/>
              </w:rPr>
              <w:t>․</w:t>
            </w:r>
            <w:r w:rsidRPr="005D0EEE">
              <w:rPr>
                <w:rFonts w:cs="Calibri"/>
                <w:sz w:val="22"/>
                <w:lang w:val="hy-AM"/>
              </w:rPr>
              <w:t xml:space="preserve"> կադաստրում, նոտարում, սոց</w:t>
            </w:r>
            <w:r w:rsidR="005D0EEE" w:rsidRPr="00A35B31">
              <w:rPr>
                <w:rFonts w:cs="Calibri"/>
                <w:sz w:val="22"/>
                <w:lang w:val="hy-AM"/>
              </w:rPr>
              <w:t>.</w:t>
            </w:r>
            <w:r w:rsidRPr="005D0EEE">
              <w:rPr>
                <w:rFonts w:cs="Calibri"/>
                <w:sz w:val="22"/>
                <w:lang w:val="hy-AM"/>
              </w:rPr>
              <w:t xml:space="preserve"> </w:t>
            </w:r>
            <w:r w:rsidR="0034360D">
              <w:rPr>
                <w:rFonts w:cs="Calibri"/>
                <w:sz w:val="22"/>
                <w:lang w:val="hy-AM"/>
              </w:rPr>
              <w:t>ծ</w:t>
            </w:r>
            <w:r w:rsidR="006C5D56" w:rsidRPr="005D0EEE">
              <w:rPr>
                <w:rFonts w:cs="Calibri"/>
                <w:sz w:val="22"/>
                <w:lang w:val="hy-AM"/>
              </w:rPr>
              <w:t>առայություններում</w:t>
            </w:r>
            <w:r w:rsidRPr="005D0EEE">
              <w:rPr>
                <w:rFonts w:cs="Calibri"/>
                <w:sz w:val="22"/>
                <w:lang w:val="hy-AM"/>
              </w:rPr>
              <w:t xml:space="preserve"> </w:t>
            </w:r>
            <w:r w:rsidR="005D0EEE" w:rsidRPr="005D0EEE">
              <w:rPr>
                <w:rFonts w:cs="Calibri"/>
                <w:sz w:val="22"/>
                <w:lang w:val="hy-AM"/>
              </w:rPr>
              <w:t>տրամադրված</w:t>
            </w:r>
            <w:r w:rsidRPr="005D0EEE">
              <w:rPr>
                <w:rFonts w:cs="Calibri"/>
                <w:sz w:val="22"/>
                <w:lang w:val="hy-AM"/>
              </w:rPr>
              <w:t xml:space="preserve"> տեղեկանքների ընդունում)</w:t>
            </w: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Պետության կողմից համաֆինանսավորմամբ իրականացվող ծրագրերում համայնքի ներդրման մասնաբաժնի դրույքաչափերի փոփոխություն՝ հօգուտ առավել թույլ զարգացած </w:t>
            </w:r>
            <w:r w:rsidR="00AB72F3">
              <w:rPr>
                <w:rFonts w:cs="Calibri"/>
                <w:sz w:val="22"/>
                <w:lang w:val="hy-AM"/>
              </w:rPr>
              <w:t>շրջանների</w:t>
            </w: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ՏԻՄ համակարգի կատարելագործում</w:t>
            </w:r>
            <w:r w:rsidR="00AB72F3">
              <w:rPr>
                <w:rFonts w:cs="Calibri"/>
                <w:sz w:val="22"/>
                <w:lang w:val="hy-AM"/>
              </w:rPr>
              <w:t>՝</w:t>
            </w:r>
            <w:r w:rsidRPr="005D0EEE">
              <w:rPr>
                <w:rFonts w:cs="Calibri"/>
                <w:sz w:val="22"/>
                <w:lang w:val="hy-AM"/>
              </w:rPr>
              <w:t xml:space="preserve"> ի դեմս ավագանու ինստիտուտի կատարելագործման (վճարովի համակարգի ներդրում)</w:t>
            </w: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Ավագանու անդամների </w:t>
            </w:r>
            <w:r w:rsidR="00AB72F3">
              <w:rPr>
                <w:rFonts w:cs="Calibri"/>
                <w:sz w:val="22"/>
                <w:lang w:val="hy-AM"/>
              </w:rPr>
              <w:t>վերապատրաստում</w:t>
            </w:r>
          </w:p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Աջակից կառույցներ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ՀՈԱԿ-ներին սո</w:t>
            </w:r>
            <w:r w:rsidR="005D0EEE">
              <w:rPr>
                <w:rFonts w:cs="Calibri"/>
                <w:sz w:val="22"/>
                <w:lang w:val="hy-AM"/>
              </w:rPr>
              <w:t xml:space="preserve">ց․ </w:t>
            </w:r>
            <w:r w:rsidRPr="005D0EEE">
              <w:rPr>
                <w:rFonts w:cs="Calibri"/>
                <w:sz w:val="22"/>
                <w:lang w:val="hy-AM"/>
              </w:rPr>
              <w:t xml:space="preserve">փաթեթներից օգտվելու </w:t>
            </w:r>
            <w:r w:rsidR="00AB72F3">
              <w:rPr>
                <w:rFonts w:cs="Calibri"/>
                <w:sz w:val="22"/>
                <w:lang w:val="hy-AM"/>
              </w:rPr>
              <w:t>հնարավորություն</w:t>
            </w:r>
          </w:p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Համայնքի ղեկավարի բարձրագույն կրթությունը լինի պարտադիր </w:t>
            </w:r>
            <w:r w:rsidR="00AB72F3">
              <w:rPr>
                <w:rFonts w:cs="Calibri"/>
                <w:sz w:val="22"/>
                <w:lang w:val="hy-AM"/>
              </w:rPr>
              <w:t>պայման</w:t>
            </w:r>
          </w:p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Համագործակցություն մշակութային կառույցների </w:t>
            </w:r>
            <w:r w:rsidR="00AB72F3">
              <w:rPr>
                <w:rFonts w:cs="Calibri"/>
                <w:sz w:val="22"/>
                <w:lang w:val="hy-AM"/>
              </w:rPr>
              <w:t>հետ</w:t>
            </w:r>
          </w:p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AB72F3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Մասնագետների վերապատրաստում, փորձի փոխանակում, </w:t>
            </w:r>
            <w:r w:rsidR="00AB72F3" w:rsidRPr="005D0EEE">
              <w:rPr>
                <w:rFonts w:cs="Calibri"/>
                <w:sz w:val="22"/>
                <w:lang w:val="hy-AM"/>
              </w:rPr>
              <w:t xml:space="preserve">նորարական </w:t>
            </w:r>
            <w:r w:rsidR="00AB72F3">
              <w:rPr>
                <w:rFonts w:cs="Calibri"/>
                <w:sz w:val="22"/>
                <w:lang w:val="hy-AM"/>
              </w:rPr>
              <w:t>գործառույթների</w:t>
            </w:r>
            <w:r w:rsidR="00AB72F3" w:rsidRPr="005D0EEE">
              <w:rPr>
                <w:rFonts w:cs="Calibri"/>
                <w:sz w:val="22"/>
                <w:lang w:val="hy-AM"/>
              </w:rPr>
              <w:t xml:space="preserve"> </w:t>
            </w:r>
            <w:r w:rsidRPr="005D0EEE">
              <w:rPr>
                <w:rFonts w:cs="Calibri"/>
                <w:sz w:val="22"/>
                <w:lang w:val="hy-AM"/>
              </w:rPr>
              <w:t xml:space="preserve">խրախուսում </w:t>
            </w: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ՏԻՄ, աջակից </w:t>
            </w:r>
            <w:r w:rsidR="00AB72F3">
              <w:rPr>
                <w:rFonts w:cs="Calibri"/>
                <w:sz w:val="22"/>
                <w:lang w:val="hy-AM"/>
              </w:rPr>
              <w:t>կառույցներ</w:t>
            </w:r>
          </w:p>
        </w:tc>
      </w:tr>
    </w:tbl>
    <w:p w:rsidR="00415283" w:rsidRPr="005D0EEE" w:rsidRDefault="00415283" w:rsidP="005D0EEE">
      <w:pPr>
        <w:pStyle w:val="a3"/>
        <w:spacing w:after="0" w:line="240" w:lineRule="auto"/>
        <w:ind w:left="0"/>
        <w:jc w:val="both"/>
        <w:rPr>
          <w:rFonts w:ascii="Sylfaen" w:hAnsi="Sylfaen" w:cs="Calibri"/>
          <w:lang w:val="hy-AM"/>
        </w:rPr>
      </w:pPr>
    </w:p>
    <w:p w:rsidR="00E5064F" w:rsidRDefault="00E5064F" w:rsidP="00E5064F">
      <w:pPr>
        <w:ind w:left="360"/>
        <w:jc w:val="both"/>
        <w:rPr>
          <w:rFonts w:ascii="Sylfaen" w:hAnsi="Sylfaen"/>
          <w:b/>
          <w:lang w:val="hy-AM"/>
        </w:rPr>
      </w:pPr>
    </w:p>
    <w:p w:rsidR="00415283" w:rsidRPr="00E5064F" w:rsidRDefault="00415283" w:rsidP="00E5064F">
      <w:pPr>
        <w:ind w:left="360"/>
        <w:jc w:val="both"/>
        <w:rPr>
          <w:rFonts w:ascii="Sylfaen" w:hAnsi="Sylfaen"/>
          <w:b/>
          <w:lang w:val="hy-AM"/>
        </w:rPr>
      </w:pPr>
      <w:r w:rsidRPr="005D0EEE">
        <w:rPr>
          <w:rFonts w:ascii="Sylfaen" w:hAnsi="Sylfaen"/>
          <w:b/>
          <w:lang w:val="hy-AM"/>
        </w:rPr>
        <w:t>Պետության դերի և ծառայությունների որակի բարձրացում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415283" w:rsidRPr="005D0EEE" w:rsidTr="005D0EEE">
        <w:trPr>
          <w:trHeight w:val="446"/>
        </w:trPr>
        <w:tc>
          <w:tcPr>
            <w:tcW w:w="6804" w:type="dxa"/>
            <w:shd w:val="clear" w:color="auto" w:fill="FFFFFF" w:themeFill="background1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410" w:type="dxa"/>
            <w:shd w:val="clear" w:color="auto" w:fill="FFFFFF" w:themeFill="background1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Բոլոր բնագավառներում, հատկապես պետական կառույցներում կոռուպցիայի և բյուրոկրատական երևույթների</w:t>
            </w:r>
          </w:p>
          <w:p w:rsidR="00415283" w:rsidRPr="005D0EEE" w:rsidRDefault="00AB72F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ի</w:t>
            </w:r>
            <w:r w:rsidR="006C5D56" w:rsidRPr="005D0EEE">
              <w:rPr>
                <w:rFonts w:cs="Calibri"/>
                <w:sz w:val="22"/>
                <w:lang w:val="hy-AM"/>
              </w:rPr>
              <w:t>սպառ</w:t>
            </w:r>
            <w:r w:rsidR="00415283" w:rsidRPr="005D0EEE">
              <w:rPr>
                <w:rFonts w:cs="Calibri"/>
                <w:sz w:val="22"/>
                <w:lang w:val="hy-AM"/>
              </w:rPr>
              <w:t xml:space="preserve"> </w:t>
            </w:r>
            <w:r>
              <w:rPr>
                <w:rFonts w:cs="Calibri"/>
                <w:sz w:val="22"/>
                <w:lang w:val="hy-AM"/>
              </w:rPr>
              <w:t>վերացում</w:t>
            </w: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Աշխատավարձերի բարձրացում ՏԻՄ և պետական կառավարման </w:t>
            </w:r>
            <w:r w:rsidR="00AB72F3">
              <w:rPr>
                <w:rFonts w:cs="Calibri"/>
                <w:sz w:val="22"/>
                <w:lang w:val="hy-AM"/>
              </w:rPr>
              <w:t>օղակներում</w:t>
            </w: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AB72F3" w:rsidP="00AB72F3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</w:t>
            </w:r>
            <w:r w:rsidRPr="005D0EEE">
              <w:rPr>
                <w:rFonts w:cs="Calibri"/>
                <w:sz w:val="22"/>
                <w:lang w:val="hy-AM"/>
              </w:rPr>
              <w:t xml:space="preserve">ետական և համայնքային </w:t>
            </w:r>
            <w:r>
              <w:rPr>
                <w:rFonts w:cs="Calibri"/>
                <w:sz w:val="22"/>
                <w:lang w:val="hy-AM"/>
              </w:rPr>
              <w:t>կառույցներում</w:t>
            </w:r>
            <w:r w:rsidRPr="005D0EEE">
              <w:rPr>
                <w:rFonts w:cs="Calibri"/>
                <w:sz w:val="22"/>
                <w:lang w:val="hy-AM"/>
              </w:rPr>
              <w:t xml:space="preserve"> </w:t>
            </w:r>
            <w:r>
              <w:rPr>
                <w:rFonts w:cs="Calibri"/>
                <w:sz w:val="22"/>
                <w:lang w:val="hy-AM"/>
              </w:rPr>
              <w:t>մ</w:t>
            </w:r>
            <w:r w:rsidR="00415283" w:rsidRPr="005D0EEE">
              <w:rPr>
                <w:rFonts w:cs="Calibri"/>
                <w:sz w:val="22"/>
                <w:lang w:val="hy-AM"/>
              </w:rPr>
              <w:t xml:space="preserve">ասնագիտական բարձր որակավորմամբ </w:t>
            </w:r>
            <w:r w:rsidR="005D0EEE" w:rsidRPr="005D0EEE">
              <w:rPr>
                <w:rFonts w:cs="Calibri"/>
                <w:sz w:val="22"/>
                <w:lang w:val="hy-AM"/>
              </w:rPr>
              <w:t>կադրերի</w:t>
            </w:r>
            <w:r w:rsidR="00415283" w:rsidRPr="005D0EEE">
              <w:rPr>
                <w:rFonts w:cs="Calibri"/>
                <w:sz w:val="22"/>
                <w:lang w:val="hy-AM"/>
              </w:rPr>
              <w:t xml:space="preserve"> </w:t>
            </w:r>
            <w:r>
              <w:rPr>
                <w:rFonts w:cs="Calibri"/>
                <w:sz w:val="22"/>
                <w:lang w:val="hy-AM"/>
              </w:rPr>
              <w:t>ներգրավում</w:t>
            </w:r>
            <w:r w:rsidR="00415283" w:rsidRPr="005D0EEE">
              <w:rPr>
                <w:rFonts w:cs="Calibri"/>
                <w:sz w:val="22"/>
                <w:lang w:val="hy-AM"/>
              </w:rPr>
              <w:t xml:space="preserve"> </w:t>
            </w: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Կառավարություն, </w:t>
            </w:r>
            <w:r w:rsidR="00D26543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Բնակավայրերի </w:t>
            </w:r>
            <w:r w:rsidR="00AB72F3">
              <w:rPr>
                <w:rFonts w:cs="Calibri"/>
                <w:sz w:val="22"/>
                <w:lang w:val="hy-AM"/>
              </w:rPr>
              <w:t>գազա</w:t>
            </w:r>
            <w:r w:rsidRPr="005D0EEE">
              <w:rPr>
                <w:rFonts w:cs="Calibri"/>
                <w:sz w:val="22"/>
                <w:lang w:val="hy-AM"/>
              </w:rPr>
              <w:t xml:space="preserve">ֆիկացնում, ենթակառուցվածքների զարգացում, կենսապայմանների </w:t>
            </w:r>
            <w:r w:rsidR="00AB72F3">
              <w:rPr>
                <w:rFonts w:cs="Calibri"/>
                <w:sz w:val="22"/>
                <w:lang w:val="hy-AM"/>
              </w:rPr>
              <w:t>բարելավում</w:t>
            </w: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415283" w:rsidRPr="005D0EEE" w:rsidTr="005D0EEE">
        <w:tc>
          <w:tcPr>
            <w:tcW w:w="6804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 xml:space="preserve">Առողջության ապահովագրության </w:t>
            </w:r>
            <w:r w:rsidR="00AB72F3">
              <w:rPr>
                <w:rFonts w:cs="Calibri"/>
                <w:sz w:val="22"/>
                <w:lang w:val="hy-AM"/>
              </w:rPr>
              <w:t>ներդրում</w:t>
            </w:r>
          </w:p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410" w:type="dxa"/>
          </w:tcPr>
          <w:p w:rsidR="00415283" w:rsidRPr="005D0EEE" w:rsidRDefault="00415283" w:rsidP="005D0EEE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5D0EEE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</w:tbl>
    <w:p w:rsidR="00415283" w:rsidRPr="005D0EEE" w:rsidRDefault="00415283" w:rsidP="005D0EEE">
      <w:pPr>
        <w:pStyle w:val="a3"/>
        <w:spacing w:after="0" w:line="240" w:lineRule="auto"/>
        <w:ind w:left="0"/>
        <w:jc w:val="both"/>
        <w:rPr>
          <w:rFonts w:ascii="Sylfaen" w:hAnsi="Sylfaen" w:cs="Calibri"/>
          <w:lang w:val="hy-AM"/>
        </w:rPr>
      </w:pPr>
    </w:p>
    <w:sectPr w:rsidR="00415283" w:rsidRPr="005D0EEE" w:rsidSect="0083561F">
      <w:footerReference w:type="default" r:id="rId21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E3" w:rsidRDefault="006265E3" w:rsidP="00475C8E">
      <w:pPr>
        <w:spacing w:after="0" w:line="240" w:lineRule="auto"/>
      </w:pPr>
      <w:r>
        <w:separator/>
      </w:r>
    </w:p>
  </w:endnote>
  <w:endnote w:type="continuationSeparator" w:id="0">
    <w:p w:rsidR="006265E3" w:rsidRDefault="006265E3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975F1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2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E3" w:rsidRDefault="006265E3" w:rsidP="00475C8E">
      <w:pPr>
        <w:spacing w:after="0" w:line="240" w:lineRule="auto"/>
      </w:pPr>
      <w:r>
        <w:separator/>
      </w:r>
    </w:p>
  </w:footnote>
  <w:footnote w:type="continuationSeparator" w:id="0">
    <w:p w:rsidR="006265E3" w:rsidRDefault="006265E3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083"/>
    <w:rsid w:val="00045AE2"/>
    <w:rsid w:val="00046597"/>
    <w:rsid w:val="00047986"/>
    <w:rsid w:val="00071447"/>
    <w:rsid w:val="00071B27"/>
    <w:rsid w:val="000721C5"/>
    <w:rsid w:val="00087D3F"/>
    <w:rsid w:val="00092369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9B5"/>
    <w:rsid w:val="00483D32"/>
    <w:rsid w:val="0049079D"/>
    <w:rsid w:val="0049118A"/>
    <w:rsid w:val="004A165F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5E3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D9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6528"/>
    <w:rsid w:val="007D08C5"/>
    <w:rsid w:val="007D3092"/>
    <w:rsid w:val="007E0D7A"/>
    <w:rsid w:val="007E11E7"/>
    <w:rsid w:val="007E2E43"/>
    <w:rsid w:val="007F4E32"/>
    <w:rsid w:val="007F610C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C722F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42AD4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C3DD7"/>
    <w:rsid w:val="00FC404B"/>
    <w:rsid w:val="00FC7931"/>
    <w:rsid w:val="00FD3B1B"/>
    <w:rsid w:val="00FD4161"/>
    <w:rsid w:val="00FD4482"/>
    <w:rsid w:val="00FD455F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aliases w:val="OPM,Body text"/>
    <w:basedOn w:val="a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1"/>
    <w:rsid w:val="000C5F89"/>
    <w:rPr>
      <w:rFonts w:ascii="Arial" w:eastAsia="Times New Roman" w:hAnsi="Arial" w:cs="Times New Roman"/>
      <w:szCs w:val="24"/>
      <w:lang w:val="en-GB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A436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C121D7"/>
    <w:rPr>
      <w:lang w:val="en-GB"/>
    </w:rPr>
  </w:style>
  <w:style w:type="paragraph" w:customStyle="1" w:styleId="Style3">
    <w:name w:val="Style3"/>
    <w:basedOn w:val="a3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6A7279"/>
  </w:style>
  <w:style w:type="table" w:styleId="a7">
    <w:name w:val="Table Grid"/>
    <w:basedOn w:val="a1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8E"/>
  </w:style>
  <w:style w:type="paragraph" w:styleId="aa">
    <w:name w:val="TOC Heading"/>
    <w:basedOn w:val="1"/>
    <w:next w:val="a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5525B1"/>
    <w:pPr>
      <w:spacing w:after="100"/>
    </w:pPr>
  </w:style>
  <w:style w:type="character" w:styleId="ab">
    <w:name w:val="Hyperlink"/>
    <w:basedOn w:val="a0"/>
    <w:uiPriority w:val="99"/>
    <w:unhideWhenUsed/>
    <w:rsid w:val="005525B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2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0250"/>
    <w:rPr>
      <w:vertAlign w:val="superscript"/>
    </w:rPr>
  </w:style>
  <w:style w:type="paragraph" w:styleId="af">
    <w:name w:val="No Spacing"/>
    <w:uiPriority w:val="1"/>
    <w:qFormat/>
    <w:rsid w:val="00220250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a1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a1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a1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a1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a1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aliases w:val="OPM,Body text"/>
    <w:basedOn w:val="a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1"/>
    <w:rsid w:val="000C5F89"/>
    <w:rPr>
      <w:rFonts w:ascii="Arial" w:eastAsia="Times New Roman" w:hAnsi="Arial" w:cs="Times New Roman"/>
      <w:szCs w:val="24"/>
      <w:lang w:val="en-GB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A436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C121D7"/>
    <w:rPr>
      <w:lang w:val="en-GB"/>
    </w:rPr>
  </w:style>
  <w:style w:type="paragraph" w:customStyle="1" w:styleId="Style3">
    <w:name w:val="Style3"/>
    <w:basedOn w:val="a3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6A7279"/>
  </w:style>
  <w:style w:type="table" w:styleId="a7">
    <w:name w:val="Table Grid"/>
    <w:basedOn w:val="a1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8E"/>
  </w:style>
  <w:style w:type="paragraph" w:styleId="aa">
    <w:name w:val="TOC Heading"/>
    <w:basedOn w:val="1"/>
    <w:next w:val="a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5525B1"/>
    <w:pPr>
      <w:spacing w:after="100"/>
    </w:pPr>
  </w:style>
  <w:style w:type="character" w:styleId="ab">
    <w:name w:val="Hyperlink"/>
    <w:basedOn w:val="a0"/>
    <w:uiPriority w:val="99"/>
    <w:unhideWhenUsed/>
    <w:rsid w:val="005525B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2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0250"/>
    <w:rPr>
      <w:vertAlign w:val="superscript"/>
    </w:rPr>
  </w:style>
  <w:style w:type="paragraph" w:styleId="af">
    <w:name w:val="No Spacing"/>
    <w:uiPriority w:val="1"/>
    <w:qFormat/>
    <w:rsid w:val="00220250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a1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a1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a1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a1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a1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4E76-8C5F-4997-A8B0-B62F8D47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Grigoryan</dc:creator>
  <cp:lastModifiedBy>User</cp:lastModifiedBy>
  <cp:revision>2</cp:revision>
  <dcterms:created xsi:type="dcterms:W3CDTF">2022-07-18T13:42:00Z</dcterms:created>
  <dcterms:modified xsi:type="dcterms:W3CDTF">2022-07-18T13:42:00Z</dcterms:modified>
</cp:coreProperties>
</file>